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BB" w:rsidRDefault="007057BB" w:rsidP="007057BB">
      <w:pPr>
        <w:spacing w:line="560" w:lineRule="exact"/>
        <w:jc w:val="center"/>
        <w:rPr>
          <w:rFonts w:ascii="仿宋_GB2312" w:eastAsia="仿宋_GB2312" w:hAnsi="华文中宋"/>
          <w:b/>
          <w:bCs/>
          <w:sz w:val="52"/>
          <w:szCs w:val="52"/>
        </w:rPr>
      </w:pPr>
    </w:p>
    <w:p w:rsidR="007057BB" w:rsidRPr="007057BB" w:rsidRDefault="007057BB" w:rsidP="007057BB">
      <w:pPr>
        <w:spacing w:line="560" w:lineRule="exact"/>
        <w:jc w:val="center"/>
        <w:rPr>
          <w:rFonts w:ascii="仿宋_GB2312" w:eastAsia="仿宋_GB2312" w:hAnsi="华文中宋"/>
          <w:b/>
          <w:bCs/>
          <w:sz w:val="52"/>
          <w:szCs w:val="52"/>
        </w:rPr>
      </w:pPr>
      <w:r w:rsidRPr="007057BB">
        <w:rPr>
          <w:rFonts w:ascii="仿宋_GB2312" w:eastAsia="仿宋_GB2312" w:hAnsi="华文中宋"/>
          <w:b/>
          <w:bCs/>
          <w:sz w:val="52"/>
          <w:szCs w:val="52"/>
        </w:rPr>
        <w:t>20</w:t>
      </w:r>
      <w:r w:rsidRPr="007057BB">
        <w:rPr>
          <w:rFonts w:ascii="仿宋_GB2312" w:eastAsia="仿宋_GB2312" w:hAnsi="华文中宋" w:hint="eastAsia"/>
          <w:b/>
          <w:bCs/>
          <w:sz w:val="52"/>
          <w:szCs w:val="52"/>
        </w:rPr>
        <w:t>21年扬州市首届职业技能大赛</w:t>
      </w:r>
    </w:p>
    <w:p w:rsidR="003728DE" w:rsidRPr="007057BB" w:rsidRDefault="00847760">
      <w:pPr>
        <w:pStyle w:val="a3"/>
        <w:spacing w:before="13"/>
        <w:ind w:left="0"/>
        <w:jc w:val="center"/>
        <w:rPr>
          <w:rFonts w:ascii="宋体" w:eastAsia="宋体" w:hAnsi="宋体" w:cs="宋体"/>
          <w:sz w:val="52"/>
          <w:szCs w:val="52"/>
        </w:rPr>
      </w:pPr>
      <w:r w:rsidRPr="007057BB">
        <w:rPr>
          <w:rFonts w:ascii="宋体" w:eastAsia="宋体" w:hAnsi="宋体" w:cs="宋体" w:hint="eastAsia"/>
          <w:b/>
          <w:bCs/>
          <w:sz w:val="52"/>
          <w:szCs w:val="52"/>
        </w:rPr>
        <w:t>虚拟现实</w:t>
      </w:r>
      <w:r w:rsidRPr="007057BB">
        <w:rPr>
          <w:rFonts w:ascii="宋体" w:eastAsia="宋体" w:hAnsi="宋体" w:cs="宋体" w:hint="eastAsia"/>
          <w:b/>
          <w:bCs/>
          <w:sz w:val="52"/>
          <w:szCs w:val="52"/>
        </w:rPr>
        <w:t>技术</w:t>
      </w:r>
      <w:r w:rsidRPr="007057BB">
        <w:rPr>
          <w:rFonts w:ascii="宋体" w:eastAsia="宋体" w:hAnsi="宋体" w:cs="宋体" w:hint="eastAsia"/>
          <w:b/>
          <w:bCs/>
          <w:sz w:val="52"/>
          <w:szCs w:val="52"/>
        </w:rPr>
        <w:t>应用</w:t>
      </w:r>
      <w:r w:rsidRPr="007057BB">
        <w:rPr>
          <w:rFonts w:ascii="宋体" w:eastAsia="宋体" w:hAnsi="宋体" w:cs="宋体" w:hint="eastAsia"/>
          <w:b/>
          <w:bCs/>
          <w:sz w:val="52"/>
          <w:szCs w:val="52"/>
        </w:rPr>
        <w:t>赛项</w:t>
      </w:r>
    </w:p>
    <w:p w:rsidR="003728DE" w:rsidRDefault="003728DE">
      <w:pPr>
        <w:spacing w:line="256" w:lineRule="auto"/>
        <w:ind w:left="3852" w:right="4073"/>
        <w:jc w:val="both"/>
        <w:rPr>
          <w:rFonts w:ascii="宋体" w:eastAsia="宋体" w:hAnsi="宋体" w:cs="宋体"/>
          <w:sz w:val="84"/>
        </w:rPr>
      </w:pPr>
    </w:p>
    <w:p w:rsidR="007057BB" w:rsidRDefault="00847760" w:rsidP="007057BB">
      <w:pPr>
        <w:autoSpaceDE/>
        <w:autoSpaceDN/>
        <w:jc w:val="center"/>
        <w:rPr>
          <w:rFonts w:ascii="宋体" w:eastAsia="宋体" w:hAnsi="宋体" w:cstheme="minorBidi"/>
          <w:b/>
          <w:bCs/>
          <w:kern w:val="2"/>
          <w:sz w:val="72"/>
          <w:szCs w:val="72"/>
          <w:lang w:val="en-US" w:bidi="ar-SA"/>
        </w:rPr>
      </w:pPr>
      <w:bookmarkStart w:id="0" w:name="_GoBack"/>
      <w:bookmarkEnd w:id="0"/>
      <w:r w:rsidRPr="007057BB">
        <w:rPr>
          <w:rFonts w:ascii="宋体" w:eastAsia="宋体" w:hAnsi="宋体" w:cstheme="minorBidi" w:hint="eastAsia"/>
          <w:b/>
          <w:bCs/>
          <w:kern w:val="2"/>
          <w:sz w:val="72"/>
          <w:szCs w:val="72"/>
          <w:lang w:val="en-US" w:bidi="ar-SA"/>
        </w:rPr>
        <w:t>技</w:t>
      </w:r>
    </w:p>
    <w:p w:rsidR="007057BB" w:rsidRDefault="00847760" w:rsidP="007057BB">
      <w:pPr>
        <w:autoSpaceDE/>
        <w:autoSpaceDN/>
        <w:jc w:val="center"/>
        <w:rPr>
          <w:rFonts w:ascii="宋体" w:eastAsia="宋体" w:hAnsi="宋体" w:cstheme="minorBidi"/>
          <w:b/>
          <w:bCs/>
          <w:kern w:val="2"/>
          <w:sz w:val="72"/>
          <w:szCs w:val="72"/>
          <w:lang w:val="en-US" w:bidi="ar-SA"/>
        </w:rPr>
      </w:pPr>
      <w:r w:rsidRPr="007057BB">
        <w:rPr>
          <w:rFonts w:ascii="宋体" w:eastAsia="宋体" w:hAnsi="宋体" w:cstheme="minorBidi" w:hint="eastAsia"/>
          <w:b/>
          <w:bCs/>
          <w:kern w:val="2"/>
          <w:sz w:val="72"/>
          <w:szCs w:val="72"/>
          <w:lang w:val="en-US" w:bidi="ar-SA"/>
        </w:rPr>
        <w:t>术</w:t>
      </w:r>
    </w:p>
    <w:p w:rsidR="007057BB" w:rsidRDefault="00847760" w:rsidP="007057BB">
      <w:pPr>
        <w:autoSpaceDE/>
        <w:autoSpaceDN/>
        <w:jc w:val="center"/>
        <w:rPr>
          <w:rFonts w:ascii="宋体" w:eastAsia="宋体" w:hAnsi="宋体" w:cstheme="minorBidi"/>
          <w:b/>
          <w:bCs/>
          <w:kern w:val="2"/>
          <w:sz w:val="72"/>
          <w:szCs w:val="72"/>
          <w:lang w:val="en-US" w:bidi="ar-SA"/>
        </w:rPr>
      </w:pPr>
      <w:r w:rsidRPr="007057BB">
        <w:rPr>
          <w:rFonts w:ascii="宋体" w:eastAsia="宋体" w:hAnsi="宋体" w:cstheme="minorBidi" w:hint="eastAsia"/>
          <w:b/>
          <w:bCs/>
          <w:kern w:val="2"/>
          <w:sz w:val="72"/>
          <w:szCs w:val="72"/>
          <w:lang w:val="en-US" w:bidi="ar-SA"/>
        </w:rPr>
        <w:t>文</w:t>
      </w:r>
    </w:p>
    <w:p w:rsidR="003728DE" w:rsidRPr="007057BB" w:rsidRDefault="00847760" w:rsidP="007057BB">
      <w:pPr>
        <w:autoSpaceDE/>
        <w:autoSpaceDN/>
        <w:jc w:val="center"/>
        <w:rPr>
          <w:rFonts w:ascii="宋体" w:eastAsia="宋体" w:hAnsi="宋体" w:cstheme="minorBidi"/>
          <w:b/>
          <w:bCs/>
          <w:kern w:val="2"/>
          <w:sz w:val="72"/>
          <w:szCs w:val="72"/>
          <w:lang w:val="en-US" w:bidi="ar-SA"/>
        </w:rPr>
      </w:pPr>
      <w:r w:rsidRPr="007057BB">
        <w:rPr>
          <w:rFonts w:ascii="宋体" w:eastAsia="宋体" w:hAnsi="宋体" w:cstheme="minorBidi" w:hint="eastAsia"/>
          <w:b/>
          <w:bCs/>
          <w:kern w:val="2"/>
          <w:sz w:val="72"/>
          <w:szCs w:val="72"/>
          <w:lang w:val="en-US" w:bidi="ar-SA"/>
        </w:rPr>
        <w:t>件</w:t>
      </w:r>
    </w:p>
    <w:p w:rsidR="003728DE" w:rsidRDefault="003728DE">
      <w:pPr>
        <w:spacing w:line="256" w:lineRule="auto"/>
        <w:jc w:val="both"/>
        <w:rPr>
          <w:rFonts w:ascii="宋体" w:eastAsia="宋体" w:hAnsi="宋体" w:cs="宋体"/>
          <w:sz w:val="84"/>
        </w:rPr>
      </w:pPr>
    </w:p>
    <w:p w:rsidR="003728DE" w:rsidRDefault="003728DE">
      <w:pPr>
        <w:spacing w:line="256" w:lineRule="auto"/>
        <w:jc w:val="both"/>
        <w:rPr>
          <w:rFonts w:ascii="宋体" w:eastAsia="宋体" w:hAnsi="宋体" w:cs="宋体"/>
          <w:sz w:val="84"/>
        </w:rPr>
      </w:pPr>
    </w:p>
    <w:p w:rsidR="003728DE" w:rsidRDefault="003728DE">
      <w:pPr>
        <w:spacing w:line="256" w:lineRule="auto"/>
        <w:jc w:val="both"/>
        <w:rPr>
          <w:rFonts w:ascii="宋体" w:eastAsia="宋体" w:hAnsi="宋体" w:cs="宋体"/>
          <w:sz w:val="84"/>
        </w:rPr>
      </w:pPr>
    </w:p>
    <w:p w:rsidR="003728DE" w:rsidRDefault="003728DE">
      <w:pPr>
        <w:spacing w:line="256" w:lineRule="auto"/>
        <w:jc w:val="both"/>
        <w:rPr>
          <w:rFonts w:ascii="宋体" w:eastAsia="宋体" w:hAnsi="宋体" w:cs="宋体"/>
          <w:sz w:val="84"/>
        </w:rPr>
      </w:pPr>
    </w:p>
    <w:p w:rsidR="003728DE" w:rsidRDefault="003728DE">
      <w:pPr>
        <w:spacing w:line="256" w:lineRule="auto"/>
        <w:jc w:val="both"/>
        <w:rPr>
          <w:rFonts w:ascii="宋体" w:eastAsia="宋体" w:hAnsi="宋体" w:cs="宋体"/>
          <w:sz w:val="84"/>
        </w:rPr>
      </w:pPr>
    </w:p>
    <w:p w:rsidR="007057BB" w:rsidRDefault="007057BB">
      <w:pPr>
        <w:spacing w:line="256" w:lineRule="auto"/>
        <w:jc w:val="both"/>
        <w:rPr>
          <w:rFonts w:ascii="宋体" w:eastAsia="宋体" w:hAnsi="宋体" w:cs="宋体" w:hint="eastAsia"/>
          <w:sz w:val="84"/>
        </w:rPr>
      </w:pPr>
    </w:p>
    <w:p w:rsidR="003728DE" w:rsidRDefault="003728DE">
      <w:pPr>
        <w:pStyle w:val="1"/>
        <w:rPr>
          <w:rFonts w:ascii="宋体" w:eastAsia="宋体" w:hAnsi="宋体" w:cs="宋体"/>
        </w:rPr>
      </w:pPr>
    </w:p>
    <w:p w:rsidR="003728DE" w:rsidRDefault="003728DE">
      <w:pPr>
        <w:pStyle w:val="1"/>
        <w:rPr>
          <w:rFonts w:ascii="宋体" w:eastAsia="宋体" w:hAnsi="宋体" w:cs="宋体"/>
        </w:rPr>
      </w:pPr>
    </w:p>
    <w:p w:rsidR="003728DE" w:rsidRDefault="00847760">
      <w:pPr>
        <w:pStyle w:val="1"/>
        <w:spacing w:line="360" w:lineRule="auto"/>
        <w:ind w:left="119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</w:rPr>
        <w:t>一</w:t>
      </w:r>
      <w:r>
        <w:rPr>
          <w:rFonts w:ascii="宋体" w:eastAsia="宋体" w:hAnsi="宋体" w:cs="宋体" w:hint="eastAsia"/>
          <w:b/>
          <w:bCs/>
        </w:rPr>
        <w:t>、竞赛内容</w:t>
      </w:r>
    </w:p>
    <w:p w:rsidR="003728DE" w:rsidRDefault="00847760">
      <w:pPr>
        <w:pStyle w:val="a3"/>
        <w:spacing w:line="360" w:lineRule="auto"/>
        <w:ind w:firstLineChars="200" w:firstLine="544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pacing w:val="-8"/>
        </w:rPr>
        <w:t>竞赛分为</w:t>
      </w:r>
      <w:r>
        <w:rPr>
          <w:rFonts w:ascii="宋体" w:eastAsia="宋体" w:hAnsi="宋体" w:cs="宋体" w:hint="eastAsia"/>
          <w:spacing w:val="-8"/>
        </w:rPr>
        <w:t>四</w:t>
      </w:r>
      <w:r>
        <w:rPr>
          <w:rFonts w:ascii="宋体" w:eastAsia="宋体" w:hAnsi="宋体" w:cs="宋体" w:hint="eastAsia"/>
          <w:spacing w:val="-8"/>
        </w:rPr>
        <w:t>个阶段，第一阶段为</w:t>
      </w:r>
      <w:r>
        <w:rPr>
          <w:rFonts w:ascii="宋体" w:eastAsia="宋体" w:hAnsi="宋体" w:cs="宋体" w:hint="eastAsia"/>
          <w:spacing w:val="-8"/>
        </w:rPr>
        <w:t>“</w:t>
      </w:r>
      <w:r>
        <w:rPr>
          <w:rFonts w:ascii="宋体" w:eastAsia="宋体" w:hAnsi="宋体" w:cs="宋体" w:hint="eastAsia"/>
          <w:spacing w:val="-1"/>
        </w:rPr>
        <w:t>逆向工程及创新设计</w:t>
      </w:r>
      <w:r>
        <w:rPr>
          <w:rFonts w:ascii="宋体" w:eastAsia="宋体" w:hAnsi="宋体" w:cs="宋体" w:hint="eastAsia"/>
          <w:spacing w:val="-8"/>
        </w:rPr>
        <w:t>”、</w:t>
      </w:r>
      <w:r>
        <w:rPr>
          <w:rFonts w:ascii="宋体" w:eastAsia="宋体" w:hAnsi="宋体" w:cs="宋体" w:hint="eastAsia"/>
        </w:rPr>
        <w:t>第</w:t>
      </w:r>
      <w:r>
        <w:rPr>
          <w:rFonts w:ascii="宋体" w:eastAsia="宋体" w:hAnsi="宋体" w:cs="宋体" w:hint="eastAsia"/>
        </w:rPr>
        <w:t>二</w:t>
      </w:r>
      <w:r>
        <w:rPr>
          <w:rFonts w:ascii="宋体" w:eastAsia="宋体" w:hAnsi="宋体" w:cs="宋体" w:hint="eastAsia"/>
        </w:rPr>
        <w:t>阶段为</w:t>
      </w:r>
      <w:r>
        <w:rPr>
          <w:rFonts w:ascii="宋体" w:eastAsia="宋体" w:hAnsi="宋体" w:cs="宋体" w:hint="eastAsia"/>
        </w:rPr>
        <w:t>“</w:t>
      </w:r>
      <w:r>
        <w:rPr>
          <w:rFonts w:ascii="宋体" w:eastAsia="宋体" w:hAnsi="宋体" w:cs="宋体" w:hint="eastAsia"/>
        </w:rPr>
        <w:t>虚拟现实展示</w:t>
      </w:r>
      <w:r>
        <w:rPr>
          <w:rFonts w:ascii="宋体" w:eastAsia="宋体" w:hAnsi="宋体" w:cs="宋体" w:hint="eastAsia"/>
        </w:rPr>
        <w:t>”、</w:t>
      </w:r>
      <w:r>
        <w:rPr>
          <w:rFonts w:ascii="宋体" w:eastAsia="宋体" w:hAnsi="宋体" w:cs="宋体" w:hint="eastAsia"/>
        </w:rPr>
        <w:t>第</w:t>
      </w:r>
      <w:r>
        <w:rPr>
          <w:rFonts w:ascii="宋体" w:eastAsia="宋体" w:hAnsi="宋体" w:cs="宋体" w:hint="eastAsia"/>
        </w:rPr>
        <w:t>三</w:t>
      </w:r>
      <w:r>
        <w:rPr>
          <w:rFonts w:ascii="宋体" w:eastAsia="宋体" w:hAnsi="宋体" w:cs="宋体" w:hint="eastAsia"/>
        </w:rPr>
        <w:t>阶段为</w:t>
      </w:r>
      <w:r>
        <w:rPr>
          <w:rFonts w:ascii="宋体" w:eastAsia="宋体" w:hAnsi="宋体" w:cs="宋体" w:hint="eastAsia"/>
        </w:rPr>
        <w:t>“</w:t>
      </w:r>
      <w:r>
        <w:rPr>
          <w:rFonts w:ascii="宋体" w:eastAsia="宋体" w:hAnsi="宋体" w:cs="宋体" w:hint="eastAsia"/>
          <w:spacing w:val="10"/>
        </w:rPr>
        <w:t xml:space="preserve"> </w:t>
      </w:r>
      <w:r>
        <w:rPr>
          <w:rFonts w:ascii="宋体" w:eastAsia="宋体" w:hAnsi="宋体" w:cs="宋体" w:hint="eastAsia"/>
        </w:rPr>
        <w:t>PPT</w:t>
      </w:r>
      <w:r>
        <w:rPr>
          <w:rFonts w:ascii="宋体" w:eastAsia="宋体" w:hAnsi="宋体" w:cs="宋体" w:hint="eastAsia"/>
          <w:spacing w:val="22"/>
        </w:rPr>
        <w:t>制作</w:t>
      </w:r>
      <w:r>
        <w:rPr>
          <w:rFonts w:ascii="宋体" w:eastAsia="宋体" w:hAnsi="宋体" w:cs="宋体" w:hint="eastAsia"/>
        </w:rPr>
        <w:t>”、</w:t>
      </w:r>
      <w:r>
        <w:rPr>
          <w:rFonts w:ascii="宋体" w:eastAsia="宋体" w:hAnsi="宋体" w:cs="宋体" w:hint="eastAsia"/>
        </w:rPr>
        <w:t>第</w:t>
      </w:r>
      <w:r>
        <w:rPr>
          <w:rFonts w:ascii="宋体" w:eastAsia="宋体" w:hAnsi="宋体" w:cs="宋体" w:hint="eastAsia"/>
        </w:rPr>
        <w:t>四</w:t>
      </w:r>
      <w:r>
        <w:rPr>
          <w:rFonts w:ascii="宋体" w:eastAsia="宋体" w:hAnsi="宋体" w:cs="宋体" w:hint="eastAsia"/>
        </w:rPr>
        <w:t>阶</w:t>
      </w:r>
      <w:r>
        <w:rPr>
          <w:rFonts w:ascii="宋体" w:eastAsia="宋体" w:hAnsi="宋体" w:cs="宋体" w:hint="eastAsia"/>
          <w:spacing w:val="-9"/>
        </w:rPr>
        <w:t>段为</w:t>
      </w:r>
      <w:r>
        <w:rPr>
          <w:rFonts w:ascii="宋体" w:eastAsia="宋体" w:hAnsi="宋体" w:cs="宋体" w:hint="eastAsia"/>
          <w:spacing w:val="-9"/>
        </w:rPr>
        <w:t>“</w:t>
      </w:r>
      <w:r>
        <w:rPr>
          <w:rFonts w:ascii="宋体" w:eastAsia="宋体" w:hAnsi="宋体" w:cs="宋体" w:hint="eastAsia"/>
          <w:spacing w:val="-3"/>
        </w:rPr>
        <w:t>答辩与作品展示</w:t>
      </w:r>
      <w:r>
        <w:rPr>
          <w:rFonts w:ascii="宋体" w:eastAsia="宋体" w:hAnsi="宋体" w:cs="宋体" w:hint="eastAsia"/>
          <w:spacing w:val="-9"/>
        </w:rPr>
        <w:t>”</w:t>
      </w:r>
      <w:r>
        <w:rPr>
          <w:rFonts w:ascii="宋体" w:eastAsia="宋体" w:hAnsi="宋体" w:cs="宋体" w:hint="eastAsia"/>
          <w:spacing w:val="-10"/>
        </w:rPr>
        <w:t>。</w:t>
      </w:r>
      <w:r>
        <w:rPr>
          <w:rFonts w:ascii="宋体" w:eastAsia="宋体" w:hAnsi="宋体" w:cs="宋体" w:hint="eastAsia"/>
          <w:spacing w:val="-7"/>
        </w:rPr>
        <w:t>第一至第</w:t>
      </w:r>
      <w:r>
        <w:rPr>
          <w:rFonts w:ascii="宋体" w:eastAsia="宋体" w:hAnsi="宋体" w:cs="宋体" w:hint="eastAsia"/>
          <w:spacing w:val="-7"/>
        </w:rPr>
        <w:t>三</w:t>
      </w:r>
      <w:r>
        <w:rPr>
          <w:rFonts w:ascii="宋体" w:eastAsia="宋体" w:hAnsi="宋体" w:cs="宋体" w:hint="eastAsia"/>
          <w:spacing w:val="-7"/>
        </w:rPr>
        <w:t>阶段总时长为</w:t>
      </w:r>
      <w:r>
        <w:rPr>
          <w:rFonts w:ascii="宋体" w:eastAsia="宋体" w:hAnsi="宋体" w:cs="宋体" w:hint="eastAsia"/>
          <w:lang w:val="en-US"/>
        </w:rPr>
        <w:t>12</w:t>
      </w:r>
      <w:r>
        <w:rPr>
          <w:rFonts w:ascii="宋体" w:eastAsia="宋体" w:hAnsi="宋体" w:cs="宋体" w:hint="eastAsia"/>
        </w:rPr>
        <w:t>0</w:t>
      </w:r>
      <w:r>
        <w:rPr>
          <w:rFonts w:ascii="宋体" w:eastAsia="宋体" w:hAnsi="宋体" w:cs="宋体" w:hint="eastAsia"/>
          <w:spacing w:val="-11"/>
        </w:rPr>
        <w:t>分钟</w:t>
      </w:r>
      <w:r>
        <w:rPr>
          <w:rFonts w:ascii="宋体" w:eastAsia="宋体" w:hAnsi="宋体" w:cs="宋体" w:hint="eastAsia"/>
          <w:spacing w:val="-11"/>
        </w:rPr>
        <w:t>，</w:t>
      </w:r>
      <w:r>
        <w:rPr>
          <w:rFonts w:ascii="宋体" w:eastAsia="宋体" w:hAnsi="宋体" w:cs="宋体" w:hint="eastAsia"/>
          <w:spacing w:val="-11"/>
        </w:rPr>
        <w:t>第</w:t>
      </w:r>
      <w:r>
        <w:rPr>
          <w:rFonts w:ascii="宋体" w:eastAsia="宋体" w:hAnsi="宋体" w:cs="宋体" w:hint="eastAsia"/>
          <w:spacing w:val="-11"/>
        </w:rPr>
        <w:t>四</w:t>
      </w:r>
      <w:r>
        <w:rPr>
          <w:rFonts w:ascii="宋体" w:eastAsia="宋体" w:hAnsi="宋体" w:cs="宋体" w:hint="eastAsia"/>
          <w:spacing w:val="-11"/>
        </w:rPr>
        <w:t>阶段</w:t>
      </w:r>
      <w:r>
        <w:rPr>
          <w:rFonts w:ascii="宋体" w:eastAsia="宋体" w:hAnsi="宋体" w:cs="宋体" w:hint="eastAsia"/>
          <w:lang w:val="en-US"/>
        </w:rPr>
        <w:t>5</w:t>
      </w:r>
      <w:r>
        <w:rPr>
          <w:rFonts w:ascii="宋体" w:eastAsia="宋体" w:hAnsi="宋体" w:cs="宋体" w:hint="eastAsia"/>
          <w:spacing w:val="-12"/>
        </w:rPr>
        <w:t>分钟。</w:t>
      </w:r>
    </w:p>
    <w:p w:rsidR="003728DE" w:rsidRDefault="00847760">
      <w:pPr>
        <w:pStyle w:val="a3"/>
        <w:spacing w:before="137" w:line="360" w:lineRule="auto"/>
        <w:ind w:right="335" w:firstLine="559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pacing w:val="-8"/>
        </w:rPr>
        <w:t>第</w:t>
      </w:r>
      <w:r>
        <w:rPr>
          <w:rFonts w:ascii="宋体" w:eastAsia="宋体" w:hAnsi="宋体" w:cs="宋体" w:hint="eastAsia"/>
          <w:spacing w:val="-8"/>
        </w:rPr>
        <w:t>一</w:t>
      </w:r>
      <w:r>
        <w:rPr>
          <w:rFonts w:ascii="宋体" w:eastAsia="宋体" w:hAnsi="宋体" w:cs="宋体" w:hint="eastAsia"/>
          <w:spacing w:val="-8"/>
        </w:rPr>
        <w:t>阶段任务为使用现场提供软件，</w:t>
      </w:r>
      <w:r>
        <w:rPr>
          <w:rFonts w:ascii="宋体" w:eastAsia="宋体" w:hAnsi="宋体" w:cs="宋体" w:hint="eastAsia"/>
          <w:spacing w:val="-8"/>
        </w:rPr>
        <w:t>根据模型</w:t>
      </w:r>
      <w:r>
        <w:rPr>
          <w:rFonts w:ascii="宋体" w:eastAsia="宋体" w:hAnsi="宋体" w:cs="宋体" w:hint="eastAsia"/>
          <w:spacing w:val="-8"/>
        </w:rPr>
        <w:t>扫描数据</w:t>
      </w:r>
      <w:r>
        <w:rPr>
          <w:rFonts w:ascii="宋体" w:eastAsia="宋体" w:hAnsi="宋体" w:cs="宋体" w:hint="eastAsia"/>
          <w:spacing w:val="-8"/>
        </w:rPr>
        <w:t>，</w:t>
      </w:r>
      <w:r>
        <w:rPr>
          <w:rFonts w:ascii="宋体" w:eastAsia="宋体" w:hAnsi="宋体" w:cs="宋体" w:hint="eastAsia"/>
          <w:spacing w:val="-8"/>
        </w:rPr>
        <w:t>结合任务书</w:t>
      </w:r>
      <w:r>
        <w:rPr>
          <w:rFonts w:ascii="宋体" w:eastAsia="宋体" w:hAnsi="宋体" w:cs="宋体" w:hint="eastAsia"/>
          <w:spacing w:val="-3"/>
        </w:rPr>
        <w:t>要求，进行主题创新设计，提交三维模型数据。</w:t>
      </w:r>
    </w:p>
    <w:p w:rsidR="003728DE" w:rsidRDefault="00847760">
      <w:pPr>
        <w:pStyle w:val="a3"/>
        <w:spacing w:line="360" w:lineRule="auto"/>
        <w:ind w:right="216" w:firstLine="559"/>
        <w:rPr>
          <w:rFonts w:ascii="宋体" w:eastAsia="宋体" w:hAnsi="宋体" w:cs="宋体"/>
          <w:lang w:val="en-US"/>
        </w:rPr>
      </w:pPr>
      <w:r>
        <w:rPr>
          <w:rFonts w:ascii="宋体" w:eastAsia="宋体" w:hAnsi="宋体" w:cs="宋体" w:hint="eastAsia"/>
        </w:rPr>
        <w:t>第</w:t>
      </w:r>
      <w:r>
        <w:rPr>
          <w:rFonts w:ascii="宋体" w:eastAsia="宋体" w:hAnsi="宋体" w:cs="宋体" w:hint="eastAsia"/>
        </w:rPr>
        <w:t>二</w:t>
      </w:r>
      <w:r>
        <w:rPr>
          <w:rFonts w:ascii="宋体" w:eastAsia="宋体" w:hAnsi="宋体" w:cs="宋体" w:hint="eastAsia"/>
        </w:rPr>
        <w:t>阶段任务为应用大赛提供</w:t>
      </w:r>
      <w:r>
        <w:rPr>
          <w:rFonts w:ascii="宋体" w:eastAsia="宋体" w:hAnsi="宋体" w:cs="宋体" w:hint="eastAsia"/>
        </w:rPr>
        <w:t xml:space="preserve">VR </w:t>
      </w:r>
      <w:r>
        <w:rPr>
          <w:rFonts w:ascii="宋体" w:eastAsia="宋体" w:hAnsi="宋体" w:cs="宋体" w:hint="eastAsia"/>
        </w:rPr>
        <w:t>编辑器制作系统软件，导入创新设计模型与场景，进行</w:t>
      </w:r>
      <w:r>
        <w:rPr>
          <w:rFonts w:ascii="宋体" w:eastAsia="宋体" w:hAnsi="宋体" w:cs="宋体" w:hint="eastAsia"/>
        </w:rPr>
        <w:t xml:space="preserve">VR </w:t>
      </w:r>
      <w:r>
        <w:rPr>
          <w:rFonts w:ascii="宋体" w:eastAsia="宋体" w:hAnsi="宋体" w:cs="宋体" w:hint="eastAsia"/>
        </w:rPr>
        <w:t>交互设计，展示创新设计功能与效果。</w:t>
      </w:r>
      <w:r>
        <w:rPr>
          <w:rFonts w:ascii="宋体" w:eastAsia="宋体" w:hAnsi="宋体" w:cs="宋体" w:hint="eastAsia"/>
          <w:lang w:val="en-US"/>
        </w:rPr>
        <w:t xml:space="preserve">  </w:t>
      </w:r>
    </w:p>
    <w:p w:rsidR="003728DE" w:rsidRDefault="00847760">
      <w:pPr>
        <w:pStyle w:val="a3"/>
        <w:spacing w:line="360" w:lineRule="auto"/>
        <w:ind w:right="216" w:firstLine="559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第</w:t>
      </w:r>
      <w:r>
        <w:rPr>
          <w:rFonts w:ascii="宋体" w:eastAsia="宋体" w:hAnsi="宋体" w:cs="宋体" w:hint="eastAsia"/>
        </w:rPr>
        <w:t>三</w:t>
      </w:r>
      <w:r>
        <w:rPr>
          <w:rFonts w:ascii="宋体" w:eastAsia="宋体" w:hAnsi="宋体" w:cs="宋体" w:hint="eastAsia"/>
        </w:rPr>
        <w:t>阶段任务为整理汇总数据，并新建一个</w:t>
      </w:r>
      <w:r>
        <w:rPr>
          <w:rFonts w:ascii="宋体" w:eastAsia="宋体" w:hAnsi="宋体" w:cs="宋体" w:hint="eastAsia"/>
        </w:rPr>
        <w:t>PPT</w:t>
      </w:r>
      <w:r>
        <w:rPr>
          <w:rFonts w:ascii="宋体" w:eastAsia="宋体" w:hAnsi="宋体" w:cs="宋体" w:hint="eastAsia"/>
        </w:rPr>
        <w:t>，详细阐述模型扫描逆向创新及制作</w:t>
      </w:r>
      <w:r>
        <w:rPr>
          <w:rFonts w:ascii="宋体" w:eastAsia="宋体" w:hAnsi="宋体" w:cs="宋体" w:hint="eastAsia"/>
        </w:rPr>
        <w:t xml:space="preserve">VR </w:t>
      </w:r>
      <w:r>
        <w:rPr>
          <w:rFonts w:ascii="宋体" w:eastAsia="宋体" w:hAnsi="宋体" w:cs="宋体" w:hint="eastAsia"/>
        </w:rPr>
        <w:t>动画的思路过程。</w:t>
      </w:r>
    </w:p>
    <w:p w:rsidR="003728DE" w:rsidRDefault="00847760">
      <w:pPr>
        <w:pStyle w:val="a3"/>
        <w:spacing w:before="136" w:line="360" w:lineRule="auto"/>
        <w:ind w:right="198" w:firstLine="559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pacing w:val="1"/>
        </w:rPr>
        <w:t>第</w:t>
      </w:r>
      <w:r>
        <w:rPr>
          <w:rFonts w:ascii="宋体" w:eastAsia="宋体" w:hAnsi="宋体" w:cs="宋体" w:hint="eastAsia"/>
          <w:spacing w:val="1"/>
        </w:rPr>
        <w:t>四</w:t>
      </w:r>
      <w:r>
        <w:rPr>
          <w:rFonts w:ascii="宋体" w:eastAsia="宋体" w:hAnsi="宋体" w:cs="宋体" w:hint="eastAsia"/>
          <w:spacing w:val="1"/>
        </w:rPr>
        <w:t>阶段任务为选手根据已提交的答辩</w:t>
      </w:r>
      <w:r>
        <w:rPr>
          <w:rFonts w:ascii="宋体" w:eastAsia="宋体" w:hAnsi="宋体" w:cs="宋体" w:hint="eastAsia"/>
        </w:rPr>
        <w:t>PPT</w:t>
      </w:r>
      <w:r>
        <w:rPr>
          <w:rFonts w:ascii="宋体" w:eastAsia="宋体" w:hAnsi="宋体" w:cs="宋体" w:hint="eastAsia"/>
          <w:spacing w:val="-17"/>
        </w:rPr>
        <w:t>、虚拟现实作品，选</w:t>
      </w:r>
      <w:r>
        <w:rPr>
          <w:rFonts w:ascii="宋体" w:eastAsia="宋体" w:hAnsi="宋体" w:cs="宋体" w:hint="eastAsia"/>
          <w:spacing w:val="-6"/>
        </w:rPr>
        <w:t>手介绍并展示创新设计思路。</w:t>
      </w:r>
      <w:r>
        <w:rPr>
          <w:rFonts w:ascii="宋体" w:eastAsia="宋体" w:hAnsi="宋体" w:cs="宋体" w:hint="eastAsia"/>
        </w:rPr>
        <w:t>5</w:t>
      </w:r>
      <w:r>
        <w:rPr>
          <w:rFonts w:ascii="宋体" w:eastAsia="宋体" w:hAnsi="宋体" w:cs="宋体" w:hint="eastAsia"/>
          <w:spacing w:val="-7"/>
        </w:rPr>
        <w:t xml:space="preserve"> </w:t>
      </w:r>
      <w:r>
        <w:rPr>
          <w:rFonts w:ascii="宋体" w:eastAsia="宋体" w:hAnsi="宋体" w:cs="宋体" w:hint="eastAsia"/>
          <w:spacing w:val="-7"/>
        </w:rPr>
        <w:t>分钟阐述</w:t>
      </w:r>
      <w:r>
        <w:rPr>
          <w:rFonts w:ascii="宋体" w:eastAsia="宋体" w:hAnsi="宋体" w:cs="宋体" w:hint="eastAsia"/>
          <w:spacing w:val="-7"/>
        </w:rPr>
        <w:t>、</w:t>
      </w:r>
      <w:r>
        <w:rPr>
          <w:rFonts w:ascii="宋体" w:eastAsia="宋体" w:hAnsi="宋体" w:cs="宋体" w:hint="eastAsia"/>
          <w:spacing w:val="-5"/>
        </w:rPr>
        <w:t>展示。</w:t>
      </w:r>
    </w:p>
    <w:p w:rsidR="003728DE" w:rsidRDefault="00847760">
      <w:pPr>
        <w:pStyle w:val="1"/>
        <w:spacing w:before="59"/>
        <w:ind w:left="0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二</w:t>
      </w:r>
      <w:r>
        <w:rPr>
          <w:rFonts w:ascii="宋体" w:eastAsia="宋体" w:hAnsi="宋体" w:cs="宋体" w:hint="eastAsia"/>
          <w:b/>
          <w:bCs/>
        </w:rPr>
        <w:t>、技术平台</w:t>
      </w:r>
    </w:p>
    <w:p w:rsidR="003728DE" w:rsidRDefault="00847760">
      <w:pPr>
        <w:spacing w:before="67" w:after="18"/>
        <w:ind w:left="120"/>
        <w:rPr>
          <w:rFonts w:ascii="宋体" w:eastAsia="宋体" w:hAnsi="宋体" w:cs="宋体"/>
          <w:b/>
          <w:bCs/>
          <w:sz w:val="32"/>
        </w:rPr>
      </w:pPr>
      <w:r>
        <w:rPr>
          <w:rFonts w:ascii="宋体" w:eastAsia="宋体" w:hAnsi="宋体" w:cs="宋体" w:hint="eastAsia"/>
          <w:b/>
          <w:bCs/>
          <w:w w:val="95"/>
          <w:sz w:val="32"/>
        </w:rPr>
        <w:t>（一）软件平台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1738"/>
        <w:gridCol w:w="3910"/>
        <w:gridCol w:w="1993"/>
      </w:tblGrid>
      <w:tr w:rsidR="003728DE">
        <w:trPr>
          <w:trHeight w:val="624"/>
        </w:trPr>
        <w:tc>
          <w:tcPr>
            <w:tcW w:w="672" w:type="dxa"/>
            <w:shd w:val="clear" w:color="auto" w:fill="BDBDBD"/>
            <w:vAlign w:val="center"/>
          </w:tcPr>
          <w:p w:rsidR="003728DE" w:rsidRDefault="00847760">
            <w:pPr>
              <w:pStyle w:val="TableParagraph"/>
              <w:spacing w:before="82"/>
              <w:ind w:left="37" w:right="25"/>
              <w:rPr>
                <w:rFonts w:ascii="宋体" w:eastAsia="宋体" w:hAnsi="宋体" w:cs="宋体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序号</w:t>
            </w:r>
          </w:p>
        </w:tc>
        <w:tc>
          <w:tcPr>
            <w:tcW w:w="1738" w:type="dxa"/>
            <w:shd w:val="clear" w:color="auto" w:fill="BDBDBD"/>
            <w:vAlign w:val="center"/>
          </w:tcPr>
          <w:p w:rsidR="003728DE" w:rsidRDefault="00847760">
            <w:pPr>
              <w:pStyle w:val="TableParagraph"/>
              <w:spacing w:before="82"/>
              <w:ind w:left="12"/>
              <w:rPr>
                <w:rFonts w:ascii="宋体" w:eastAsia="宋体" w:hAnsi="宋体" w:cs="宋体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功能</w:t>
            </w:r>
          </w:p>
        </w:tc>
        <w:tc>
          <w:tcPr>
            <w:tcW w:w="3910" w:type="dxa"/>
            <w:shd w:val="clear" w:color="auto" w:fill="BDBDBD"/>
            <w:vAlign w:val="center"/>
          </w:tcPr>
          <w:p w:rsidR="003728DE" w:rsidRDefault="00847760">
            <w:pPr>
              <w:pStyle w:val="TableParagraph"/>
              <w:spacing w:before="82"/>
              <w:ind w:left="152" w:right="143"/>
              <w:rPr>
                <w:rFonts w:ascii="宋体" w:eastAsia="宋体" w:hAnsi="宋体" w:cs="宋体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软件</w:t>
            </w:r>
          </w:p>
        </w:tc>
        <w:tc>
          <w:tcPr>
            <w:tcW w:w="1993" w:type="dxa"/>
            <w:shd w:val="clear" w:color="auto" w:fill="BDBDBD"/>
            <w:vAlign w:val="center"/>
          </w:tcPr>
          <w:p w:rsidR="003728DE" w:rsidRDefault="00847760">
            <w:pPr>
              <w:pStyle w:val="TableParagraph"/>
              <w:spacing w:before="82"/>
              <w:ind w:left="14" w:right="4"/>
              <w:rPr>
                <w:rFonts w:ascii="宋体" w:eastAsia="宋体" w:hAnsi="宋体" w:cs="宋体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备注</w:t>
            </w:r>
          </w:p>
        </w:tc>
      </w:tr>
      <w:tr w:rsidR="003728DE">
        <w:trPr>
          <w:trHeight w:val="937"/>
        </w:trPr>
        <w:tc>
          <w:tcPr>
            <w:tcW w:w="672" w:type="dxa"/>
            <w:vAlign w:val="center"/>
          </w:tcPr>
          <w:p w:rsidR="003728DE" w:rsidRDefault="003728DE">
            <w:pPr>
              <w:pStyle w:val="TableParagraph"/>
              <w:spacing w:before="11"/>
              <w:ind w:left="0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3728DE" w:rsidRDefault="00847760">
            <w:pPr>
              <w:pStyle w:val="TableParagraph"/>
              <w:spacing w:before="0"/>
              <w:ind w:left="7"/>
              <w:rPr>
                <w:rFonts w:ascii="宋体" w:eastAsia="宋体" w:hAnsi="宋体" w:cs="宋体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w w:val="67"/>
                <w:sz w:val="24"/>
                <w:szCs w:val="21"/>
              </w:rPr>
              <w:t>1</w:t>
            </w:r>
          </w:p>
        </w:tc>
        <w:tc>
          <w:tcPr>
            <w:tcW w:w="1738" w:type="dxa"/>
            <w:vAlign w:val="center"/>
          </w:tcPr>
          <w:p w:rsidR="003728DE" w:rsidRDefault="00847760">
            <w:pPr>
              <w:pStyle w:val="TableParagraph"/>
              <w:spacing w:before="0"/>
              <w:ind w:left="0"/>
              <w:rPr>
                <w:rFonts w:ascii="宋体" w:eastAsia="宋体" w:hAnsi="宋体" w:cs="宋体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操作系统</w:t>
            </w:r>
          </w:p>
        </w:tc>
        <w:tc>
          <w:tcPr>
            <w:tcW w:w="3910" w:type="dxa"/>
            <w:vAlign w:val="center"/>
          </w:tcPr>
          <w:p w:rsidR="003728DE" w:rsidRDefault="00847760">
            <w:pPr>
              <w:pStyle w:val="TableParagraph"/>
              <w:spacing w:before="82"/>
              <w:ind w:left="0"/>
              <w:rPr>
                <w:rFonts w:ascii="宋体" w:eastAsia="宋体" w:hAnsi="宋体" w:cs="宋体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 xml:space="preserve">Windows10 </w:t>
            </w:r>
            <w:r>
              <w:rPr>
                <w:rFonts w:ascii="宋体" w:eastAsia="宋体" w:hAnsi="宋体" w:cs="宋体" w:hint="eastAsia"/>
                <w:sz w:val="24"/>
                <w:szCs w:val="21"/>
              </w:rPr>
              <w:t>操作系统</w:t>
            </w:r>
          </w:p>
        </w:tc>
        <w:tc>
          <w:tcPr>
            <w:tcW w:w="1993" w:type="dxa"/>
            <w:vAlign w:val="center"/>
          </w:tcPr>
          <w:p w:rsidR="003728DE" w:rsidRDefault="003728DE">
            <w:pPr>
              <w:pStyle w:val="TableParagraph"/>
              <w:spacing w:before="0"/>
              <w:ind w:left="0"/>
              <w:rPr>
                <w:rFonts w:ascii="宋体" w:eastAsia="宋体" w:hAnsi="宋体" w:cs="宋体"/>
                <w:sz w:val="24"/>
                <w:szCs w:val="21"/>
              </w:rPr>
            </w:pPr>
          </w:p>
        </w:tc>
      </w:tr>
      <w:tr w:rsidR="003728DE">
        <w:trPr>
          <w:trHeight w:val="1027"/>
        </w:trPr>
        <w:tc>
          <w:tcPr>
            <w:tcW w:w="672" w:type="dxa"/>
            <w:vAlign w:val="center"/>
          </w:tcPr>
          <w:p w:rsidR="003728DE" w:rsidRDefault="003728DE">
            <w:pPr>
              <w:pStyle w:val="TableParagraph"/>
              <w:spacing w:before="11"/>
              <w:ind w:left="0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3728DE" w:rsidRDefault="00847760">
            <w:pPr>
              <w:pStyle w:val="TableParagraph"/>
              <w:spacing w:before="0"/>
              <w:ind w:left="11"/>
              <w:rPr>
                <w:rFonts w:ascii="宋体" w:eastAsia="宋体" w:hAnsi="宋体" w:cs="宋体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w w:val="88"/>
                <w:sz w:val="24"/>
                <w:szCs w:val="21"/>
              </w:rPr>
              <w:t>2</w:t>
            </w:r>
          </w:p>
        </w:tc>
        <w:tc>
          <w:tcPr>
            <w:tcW w:w="1738" w:type="dxa"/>
            <w:vAlign w:val="center"/>
          </w:tcPr>
          <w:p w:rsidR="003728DE" w:rsidRDefault="003728DE">
            <w:pPr>
              <w:pStyle w:val="TableParagraph"/>
              <w:spacing w:before="11"/>
              <w:ind w:left="0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3728DE" w:rsidRDefault="00847760">
            <w:pPr>
              <w:pStyle w:val="TableParagraph"/>
              <w:spacing w:before="0"/>
              <w:ind w:left="7"/>
              <w:rPr>
                <w:rFonts w:ascii="宋体" w:eastAsia="宋体" w:hAnsi="宋体" w:cs="宋体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文字处理软件</w:t>
            </w:r>
          </w:p>
        </w:tc>
        <w:tc>
          <w:tcPr>
            <w:tcW w:w="3910" w:type="dxa"/>
            <w:vAlign w:val="center"/>
          </w:tcPr>
          <w:p w:rsidR="003728DE" w:rsidRDefault="00847760">
            <w:pPr>
              <w:pStyle w:val="TableParagraph"/>
              <w:spacing w:before="137"/>
              <w:rPr>
                <w:rFonts w:ascii="宋体" w:eastAsia="宋体" w:hAnsi="宋体" w:cs="宋体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WPS  office  11.1.0.10314</w:t>
            </w:r>
          </w:p>
          <w:p w:rsidR="003728DE" w:rsidRDefault="00847760">
            <w:pPr>
              <w:pStyle w:val="TableParagraph"/>
              <w:spacing w:before="136"/>
              <w:ind w:left="153" w:right="142"/>
              <w:rPr>
                <w:rFonts w:ascii="宋体" w:eastAsia="宋体" w:hAnsi="宋体" w:cs="宋体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搜狗拼音输入法</w:t>
            </w:r>
          </w:p>
        </w:tc>
        <w:tc>
          <w:tcPr>
            <w:tcW w:w="1993" w:type="dxa"/>
            <w:vAlign w:val="center"/>
          </w:tcPr>
          <w:p w:rsidR="003728DE" w:rsidRDefault="003728DE">
            <w:pPr>
              <w:pStyle w:val="TableParagraph"/>
              <w:spacing w:before="0"/>
              <w:ind w:left="0"/>
              <w:rPr>
                <w:rFonts w:ascii="宋体" w:eastAsia="宋体" w:hAnsi="宋体" w:cs="宋体"/>
                <w:sz w:val="24"/>
                <w:szCs w:val="21"/>
              </w:rPr>
            </w:pPr>
          </w:p>
        </w:tc>
      </w:tr>
      <w:tr w:rsidR="003728DE">
        <w:trPr>
          <w:trHeight w:val="1517"/>
        </w:trPr>
        <w:tc>
          <w:tcPr>
            <w:tcW w:w="672" w:type="dxa"/>
            <w:vAlign w:val="center"/>
          </w:tcPr>
          <w:p w:rsidR="003728DE" w:rsidRDefault="003728DE">
            <w:pPr>
              <w:pStyle w:val="TableParagraph"/>
              <w:spacing w:before="9"/>
              <w:ind w:left="0"/>
              <w:rPr>
                <w:rFonts w:ascii="宋体" w:eastAsia="宋体" w:hAnsi="宋体" w:cs="宋体"/>
                <w:sz w:val="36"/>
                <w:szCs w:val="21"/>
              </w:rPr>
            </w:pPr>
          </w:p>
          <w:p w:rsidR="003728DE" w:rsidRDefault="00847760">
            <w:pPr>
              <w:pStyle w:val="TableParagraph"/>
              <w:spacing w:before="0"/>
              <w:ind w:left="11"/>
              <w:rPr>
                <w:rFonts w:ascii="宋体" w:eastAsia="宋体" w:hAnsi="宋体" w:cs="宋体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w w:val="91"/>
                <w:sz w:val="24"/>
                <w:szCs w:val="21"/>
              </w:rPr>
              <w:t>3</w:t>
            </w:r>
          </w:p>
        </w:tc>
        <w:tc>
          <w:tcPr>
            <w:tcW w:w="1738" w:type="dxa"/>
            <w:vAlign w:val="center"/>
          </w:tcPr>
          <w:p w:rsidR="003728DE" w:rsidRDefault="00847760">
            <w:pPr>
              <w:pStyle w:val="TableParagraph"/>
              <w:spacing w:before="0"/>
              <w:ind w:left="0" w:right="18"/>
              <w:rPr>
                <w:rFonts w:ascii="宋体" w:eastAsia="宋体" w:hAnsi="宋体" w:cs="宋体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逆向设计软件三维设计软件</w:t>
            </w:r>
          </w:p>
        </w:tc>
        <w:tc>
          <w:tcPr>
            <w:tcW w:w="3910" w:type="dxa"/>
            <w:vAlign w:val="center"/>
          </w:tcPr>
          <w:p w:rsidR="003728DE" w:rsidRDefault="00847760">
            <w:pPr>
              <w:pStyle w:val="TableParagraph"/>
              <w:spacing w:before="0"/>
              <w:ind w:left="0" w:right="873"/>
              <w:rPr>
                <w:rFonts w:ascii="宋体" w:eastAsia="宋体" w:hAnsi="宋体" w:cs="宋体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1"/>
                <w:lang w:val="en-US"/>
              </w:rPr>
              <w:t>Inventor</w:t>
            </w:r>
            <w:r>
              <w:rPr>
                <w:rFonts w:ascii="宋体" w:eastAsia="宋体" w:hAnsi="宋体" w:cs="宋体" w:hint="eastAsia"/>
                <w:sz w:val="24"/>
                <w:szCs w:val="21"/>
              </w:rPr>
              <w:t xml:space="preserve"> 2020</w:t>
            </w:r>
          </w:p>
        </w:tc>
        <w:tc>
          <w:tcPr>
            <w:tcW w:w="1993" w:type="dxa"/>
            <w:vAlign w:val="center"/>
          </w:tcPr>
          <w:p w:rsidR="003728DE" w:rsidRDefault="00847760">
            <w:pPr>
              <w:pStyle w:val="TableParagraph"/>
              <w:spacing w:before="81"/>
              <w:ind w:left="14" w:right="5"/>
              <w:rPr>
                <w:rFonts w:ascii="宋体" w:eastAsia="宋体" w:hAnsi="宋体" w:cs="宋体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选手可自行安装需要使用的三维</w:t>
            </w:r>
          </w:p>
          <w:p w:rsidR="003728DE" w:rsidRDefault="00847760">
            <w:pPr>
              <w:pStyle w:val="TableParagraph"/>
              <w:spacing w:before="1"/>
              <w:ind w:left="12" w:right="5"/>
              <w:rPr>
                <w:rFonts w:ascii="宋体" w:eastAsia="宋体" w:hAnsi="宋体" w:cs="宋体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设计软件</w:t>
            </w:r>
          </w:p>
        </w:tc>
      </w:tr>
      <w:tr w:rsidR="003728DE">
        <w:trPr>
          <w:trHeight w:val="1247"/>
        </w:trPr>
        <w:tc>
          <w:tcPr>
            <w:tcW w:w="672" w:type="dxa"/>
            <w:vAlign w:val="center"/>
          </w:tcPr>
          <w:p w:rsidR="003728DE" w:rsidRDefault="003728DE">
            <w:pPr>
              <w:pStyle w:val="TableParagraph"/>
              <w:spacing w:before="12"/>
              <w:ind w:left="0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3728DE" w:rsidRDefault="00847760">
            <w:pPr>
              <w:pStyle w:val="TableParagraph"/>
              <w:spacing w:before="0"/>
              <w:ind w:left="10"/>
              <w:rPr>
                <w:rFonts w:ascii="宋体" w:eastAsia="宋体" w:hAnsi="宋体" w:cs="宋体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4</w:t>
            </w:r>
          </w:p>
        </w:tc>
        <w:tc>
          <w:tcPr>
            <w:tcW w:w="1738" w:type="dxa"/>
            <w:vAlign w:val="center"/>
          </w:tcPr>
          <w:p w:rsidR="003728DE" w:rsidRDefault="003728DE">
            <w:pPr>
              <w:pStyle w:val="TableParagraph"/>
              <w:spacing w:before="12"/>
              <w:ind w:left="0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3728DE" w:rsidRDefault="00847760">
            <w:pPr>
              <w:pStyle w:val="TableParagraph"/>
              <w:spacing w:before="0"/>
              <w:ind w:left="10"/>
              <w:rPr>
                <w:rFonts w:ascii="宋体" w:eastAsia="宋体" w:hAnsi="宋体" w:cs="宋体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虚拟现实</w:t>
            </w:r>
          </w:p>
        </w:tc>
        <w:tc>
          <w:tcPr>
            <w:tcW w:w="3910" w:type="dxa"/>
            <w:vAlign w:val="center"/>
          </w:tcPr>
          <w:p w:rsidR="003728DE" w:rsidRDefault="003728DE">
            <w:pPr>
              <w:pStyle w:val="TableParagraph"/>
              <w:spacing w:before="12"/>
              <w:ind w:left="0"/>
              <w:rPr>
                <w:rFonts w:ascii="宋体" w:eastAsia="宋体" w:hAnsi="宋体" w:cs="宋体"/>
                <w:sz w:val="21"/>
                <w:szCs w:val="21"/>
              </w:rPr>
            </w:pPr>
          </w:p>
          <w:p w:rsidR="003728DE" w:rsidRDefault="00847760">
            <w:pPr>
              <w:pStyle w:val="TableParagraph"/>
              <w:spacing w:before="0"/>
              <w:ind w:left="153" w:right="143"/>
              <w:rPr>
                <w:rFonts w:ascii="宋体" w:eastAsia="宋体" w:hAnsi="宋体" w:cs="宋体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 xml:space="preserve">VR </w:t>
            </w:r>
            <w:r>
              <w:rPr>
                <w:rFonts w:ascii="宋体" w:eastAsia="宋体" w:hAnsi="宋体" w:cs="宋体" w:hint="eastAsia"/>
                <w:sz w:val="24"/>
                <w:szCs w:val="21"/>
              </w:rPr>
              <w:t>编辑器制作系统软件</w:t>
            </w:r>
            <w:r>
              <w:rPr>
                <w:rFonts w:ascii="宋体" w:eastAsia="宋体" w:hAnsi="宋体" w:cs="宋体" w:hint="eastAsia"/>
                <w:sz w:val="24"/>
                <w:szCs w:val="21"/>
              </w:rPr>
              <w:t>V1.0</w:t>
            </w:r>
          </w:p>
        </w:tc>
        <w:tc>
          <w:tcPr>
            <w:tcW w:w="1993" w:type="dxa"/>
            <w:vAlign w:val="center"/>
          </w:tcPr>
          <w:p w:rsidR="003728DE" w:rsidRDefault="003728DE">
            <w:pPr>
              <w:pStyle w:val="TableParagraph"/>
              <w:spacing w:before="137"/>
              <w:ind w:left="14"/>
              <w:rPr>
                <w:rFonts w:ascii="宋体" w:eastAsia="宋体" w:hAnsi="宋体" w:cs="宋体"/>
                <w:sz w:val="24"/>
                <w:szCs w:val="21"/>
              </w:rPr>
            </w:pPr>
          </w:p>
        </w:tc>
      </w:tr>
    </w:tbl>
    <w:p w:rsidR="003728DE" w:rsidRDefault="003728DE">
      <w:pPr>
        <w:pStyle w:val="a3"/>
        <w:spacing w:before="11"/>
        <w:ind w:left="0"/>
        <w:rPr>
          <w:rFonts w:ascii="宋体" w:eastAsia="宋体" w:hAnsi="宋体" w:cs="宋体"/>
          <w:sz w:val="38"/>
        </w:rPr>
      </w:pPr>
    </w:p>
    <w:p w:rsidR="003728DE" w:rsidRDefault="00847760">
      <w:pPr>
        <w:spacing w:before="67" w:after="18"/>
        <w:ind w:left="120"/>
        <w:rPr>
          <w:rFonts w:ascii="宋体" w:eastAsia="宋体" w:hAnsi="宋体" w:cs="宋体"/>
          <w:b/>
          <w:bCs/>
          <w:w w:val="95"/>
          <w:sz w:val="32"/>
        </w:rPr>
      </w:pPr>
      <w:r>
        <w:rPr>
          <w:rFonts w:ascii="宋体" w:eastAsia="宋体" w:hAnsi="宋体" w:cs="宋体" w:hint="eastAsia"/>
          <w:b/>
          <w:bCs/>
          <w:w w:val="95"/>
          <w:sz w:val="32"/>
        </w:rPr>
        <w:t>（二）硬件平台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1"/>
        <w:gridCol w:w="5545"/>
      </w:tblGrid>
      <w:tr w:rsidR="003728DE">
        <w:trPr>
          <w:trHeight w:val="638"/>
        </w:trPr>
        <w:tc>
          <w:tcPr>
            <w:tcW w:w="2791" w:type="dxa"/>
            <w:shd w:val="clear" w:color="auto" w:fill="BDBDBD"/>
          </w:tcPr>
          <w:p w:rsidR="003728DE" w:rsidRDefault="00847760">
            <w:pPr>
              <w:pStyle w:val="TableParagraph"/>
              <w:spacing w:before="96"/>
              <w:ind w:right="24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</w:t>
            </w:r>
          </w:p>
        </w:tc>
        <w:tc>
          <w:tcPr>
            <w:tcW w:w="5545" w:type="dxa"/>
            <w:shd w:val="clear" w:color="auto" w:fill="BDBDBD"/>
          </w:tcPr>
          <w:p w:rsidR="003728DE" w:rsidRDefault="00847760">
            <w:pPr>
              <w:pStyle w:val="TableParagraph"/>
              <w:spacing w:before="96"/>
              <w:ind w:left="58" w:right="51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技术参数</w:t>
            </w:r>
          </w:p>
        </w:tc>
      </w:tr>
      <w:tr w:rsidR="003728DE">
        <w:trPr>
          <w:trHeight w:val="638"/>
        </w:trPr>
        <w:tc>
          <w:tcPr>
            <w:tcW w:w="2791" w:type="dxa"/>
            <w:shd w:val="clear" w:color="auto" w:fill="auto"/>
          </w:tcPr>
          <w:p w:rsidR="003728DE" w:rsidRDefault="00847760">
            <w:pPr>
              <w:pStyle w:val="TableParagraph"/>
              <w:spacing w:before="98"/>
              <w:ind w:right="243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设备名称</w:t>
            </w:r>
          </w:p>
        </w:tc>
        <w:tc>
          <w:tcPr>
            <w:tcW w:w="5545" w:type="dxa"/>
            <w:shd w:val="clear" w:color="auto" w:fill="auto"/>
          </w:tcPr>
          <w:p w:rsidR="003728DE" w:rsidRDefault="00847760">
            <w:pPr>
              <w:pStyle w:val="TableParagraph"/>
              <w:spacing w:before="98"/>
              <w:ind w:left="63" w:right="51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惠普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480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图形工作站</w:t>
            </w:r>
          </w:p>
        </w:tc>
      </w:tr>
      <w:tr w:rsidR="003728DE">
        <w:trPr>
          <w:trHeight w:val="638"/>
        </w:trPr>
        <w:tc>
          <w:tcPr>
            <w:tcW w:w="2791" w:type="dxa"/>
            <w:shd w:val="clear" w:color="auto" w:fill="auto"/>
          </w:tcPr>
          <w:p w:rsidR="003728DE" w:rsidRDefault="00847760">
            <w:pPr>
              <w:pStyle w:val="TableParagraph"/>
              <w:ind w:right="24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处理器</w:t>
            </w:r>
          </w:p>
        </w:tc>
        <w:tc>
          <w:tcPr>
            <w:tcW w:w="5545" w:type="dxa"/>
            <w:shd w:val="clear" w:color="auto" w:fill="auto"/>
          </w:tcPr>
          <w:p w:rsidR="003728DE" w:rsidRDefault="00847760">
            <w:pPr>
              <w:pStyle w:val="TableParagraph"/>
              <w:ind w:left="63" w:right="51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w w:val="118"/>
                <w:sz w:val="28"/>
                <w:szCs w:val="28"/>
              </w:rPr>
              <w:t>i</w:t>
            </w:r>
            <w:r>
              <w:rPr>
                <w:rFonts w:ascii="宋体" w:eastAsia="宋体" w:hAnsi="宋体" w:cs="宋体" w:hint="eastAsia"/>
                <w:w w:val="86"/>
                <w:sz w:val="28"/>
                <w:szCs w:val="28"/>
              </w:rPr>
              <w:t>5</w:t>
            </w:r>
            <w:r>
              <w:rPr>
                <w:rFonts w:ascii="宋体" w:eastAsia="宋体" w:hAnsi="宋体" w:cs="宋体" w:hint="eastAsia"/>
                <w:spacing w:val="-2"/>
                <w:w w:val="207"/>
                <w:sz w:val="28"/>
                <w:szCs w:val="28"/>
              </w:rPr>
              <w:t>-</w:t>
            </w:r>
            <w:r>
              <w:rPr>
                <w:rFonts w:ascii="宋体" w:eastAsia="宋体" w:hAnsi="宋体" w:cs="宋体" w:hint="eastAsia"/>
                <w:spacing w:val="-1"/>
                <w:w w:val="91"/>
                <w:sz w:val="28"/>
                <w:szCs w:val="28"/>
              </w:rPr>
              <w:t>9</w:t>
            </w:r>
            <w:r>
              <w:rPr>
                <w:rFonts w:ascii="宋体" w:eastAsia="宋体" w:hAnsi="宋体" w:cs="宋体" w:hint="eastAsia"/>
                <w:w w:val="86"/>
                <w:sz w:val="28"/>
                <w:szCs w:val="28"/>
              </w:rPr>
              <w:t>5</w:t>
            </w:r>
            <w:r>
              <w:rPr>
                <w:rFonts w:ascii="宋体" w:eastAsia="宋体" w:hAnsi="宋体" w:cs="宋体" w:hint="eastAsia"/>
                <w:spacing w:val="-2"/>
                <w:w w:val="93"/>
                <w:sz w:val="28"/>
                <w:szCs w:val="28"/>
              </w:rPr>
              <w:t>0</w:t>
            </w:r>
            <w:r>
              <w:rPr>
                <w:rFonts w:ascii="宋体" w:eastAsia="宋体" w:hAnsi="宋体" w:cs="宋体" w:hint="eastAsia"/>
                <w:w w:val="93"/>
                <w:sz w:val="28"/>
                <w:szCs w:val="28"/>
              </w:rPr>
              <w:t>0</w:t>
            </w:r>
          </w:p>
        </w:tc>
      </w:tr>
      <w:tr w:rsidR="003728DE">
        <w:trPr>
          <w:trHeight w:val="638"/>
        </w:trPr>
        <w:tc>
          <w:tcPr>
            <w:tcW w:w="2791" w:type="dxa"/>
            <w:shd w:val="clear" w:color="auto" w:fill="auto"/>
          </w:tcPr>
          <w:p w:rsidR="003728DE" w:rsidRDefault="00847760">
            <w:pPr>
              <w:pStyle w:val="TableParagraph"/>
              <w:spacing w:before="98"/>
              <w:ind w:right="24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内存</w:t>
            </w:r>
          </w:p>
        </w:tc>
        <w:tc>
          <w:tcPr>
            <w:tcW w:w="5545" w:type="dxa"/>
            <w:shd w:val="clear" w:color="auto" w:fill="auto"/>
          </w:tcPr>
          <w:p w:rsidR="003728DE" w:rsidRDefault="00847760">
            <w:pPr>
              <w:pStyle w:val="TableParagraph"/>
              <w:spacing w:before="98"/>
              <w:ind w:left="58" w:right="51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8G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及以上</w:t>
            </w:r>
          </w:p>
        </w:tc>
      </w:tr>
      <w:tr w:rsidR="003728DE">
        <w:trPr>
          <w:trHeight w:val="638"/>
        </w:trPr>
        <w:tc>
          <w:tcPr>
            <w:tcW w:w="2791" w:type="dxa"/>
            <w:shd w:val="clear" w:color="auto" w:fill="auto"/>
          </w:tcPr>
          <w:p w:rsidR="003728DE" w:rsidRDefault="00847760">
            <w:pPr>
              <w:pStyle w:val="TableParagraph"/>
              <w:ind w:right="24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硬盘</w:t>
            </w:r>
          </w:p>
        </w:tc>
        <w:tc>
          <w:tcPr>
            <w:tcW w:w="5545" w:type="dxa"/>
            <w:shd w:val="clear" w:color="auto" w:fill="auto"/>
          </w:tcPr>
          <w:p w:rsidR="003728DE" w:rsidRDefault="00847760">
            <w:pPr>
              <w:pStyle w:val="TableParagraph"/>
              <w:ind w:left="63" w:right="51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256G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固态</w:t>
            </w:r>
          </w:p>
        </w:tc>
      </w:tr>
      <w:tr w:rsidR="003728DE">
        <w:trPr>
          <w:trHeight w:val="638"/>
        </w:trPr>
        <w:tc>
          <w:tcPr>
            <w:tcW w:w="2791" w:type="dxa"/>
            <w:shd w:val="clear" w:color="auto" w:fill="auto"/>
          </w:tcPr>
          <w:p w:rsidR="003728DE" w:rsidRDefault="00847760">
            <w:pPr>
              <w:pStyle w:val="TableParagraph"/>
              <w:spacing w:before="96"/>
              <w:ind w:right="24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显卡</w:t>
            </w:r>
          </w:p>
        </w:tc>
        <w:tc>
          <w:tcPr>
            <w:tcW w:w="5545" w:type="dxa"/>
            <w:shd w:val="clear" w:color="auto" w:fill="auto"/>
          </w:tcPr>
          <w:p w:rsidR="003728DE" w:rsidRDefault="00847760">
            <w:pPr>
              <w:pStyle w:val="TableParagraph"/>
              <w:spacing w:before="96"/>
              <w:ind w:left="63" w:right="51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1050Ti 4G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独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显</w:t>
            </w:r>
          </w:p>
        </w:tc>
      </w:tr>
      <w:tr w:rsidR="003728DE">
        <w:trPr>
          <w:trHeight w:val="638"/>
        </w:trPr>
        <w:tc>
          <w:tcPr>
            <w:tcW w:w="2791" w:type="dxa"/>
            <w:shd w:val="clear" w:color="auto" w:fill="auto"/>
          </w:tcPr>
          <w:p w:rsidR="003728DE" w:rsidRDefault="00847760">
            <w:pPr>
              <w:pStyle w:val="TableParagraph"/>
              <w:spacing w:before="98"/>
              <w:ind w:right="24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显示器</w:t>
            </w:r>
          </w:p>
        </w:tc>
        <w:tc>
          <w:tcPr>
            <w:tcW w:w="5545" w:type="dxa"/>
            <w:shd w:val="clear" w:color="auto" w:fill="auto"/>
          </w:tcPr>
          <w:p w:rsidR="003728DE" w:rsidRDefault="00847760">
            <w:pPr>
              <w:pStyle w:val="TableParagraph"/>
              <w:spacing w:before="98"/>
              <w:ind w:left="63" w:right="4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22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寸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LED</w:t>
            </w:r>
          </w:p>
        </w:tc>
      </w:tr>
    </w:tbl>
    <w:p w:rsidR="003728DE" w:rsidRDefault="00847760">
      <w:pPr>
        <w:pStyle w:val="1"/>
        <w:spacing w:before="59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三</w:t>
      </w:r>
      <w:r>
        <w:rPr>
          <w:rFonts w:ascii="宋体" w:eastAsia="宋体" w:hAnsi="宋体" w:cs="宋体" w:hint="eastAsia"/>
          <w:b/>
          <w:bCs/>
        </w:rPr>
        <w:t>、命题</w:t>
      </w:r>
    </w:p>
    <w:p w:rsidR="003728DE" w:rsidRDefault="00847760">
      <w:pPr>
        <w:pStyle w:val="a6"/>
        <w:tabs>
          <w:tab w:val="left" w:pos="558"/>
        </w:tabs>
        <w:spacing w:before="101"/>
        <w:ind w:left="119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pacing w:val="-3"/>
          <w:sz w:val="28"/>
          <w:lang w:val="en-US"/>
        </w:rPr>
        <w:t>1</w:t>
      </w:r>
      <w:r>
        <w:rPr>
          <w:rFonts w:ascii="宋体" w:eastAsia="宋体" w:hAnsi="宋体" w:cs="宋体" w:hint="eastAsia"/>
          <w:spacing w:val="-3"/>
          <w:sz w:val="28"/>
        </w:rPr>
        <w:t>、本项目竞赛题的命题方式</w:t>
      </w:r>
    </w:p>
    <w:p w:rsidR="003728DE" w:rsidRDefault="00847760">
      <w:pPr>
        <w:pStyle w:val="a6"/>
        <w:numPr>
          <w:ilvl w:val="0"/>
          <w:numId w:val="1"/>
        </w:numPr>
        <w:tabs>
          <w:tab w:val="left" w:pos="786"/>
        </w:tabs>
        <w:spacing w:before="136" w:line="307" w:lineRule="auto"/>
        <w:ind w:right="337" w:firstLine="0"/>
        <w:jc w:val="both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pacing w:val="-3"/>
          <w:sz w:val="28"/>
        </w:rPr>
        <w:t>本赛项试题不能提前公开，选手派出单位的专家或者和选手有</w:t>
      </w:r>
      <w:r>
        <w:rPr>
          <w:rFonts w:ascii="宋体" w:eastAsia="宋体" w:hAnsi="宋体" w:cs="宋体" w:hint="eastAsia"/>
          <w:spacing w:val="-9"/>
          <w:sz w:val="28"/>
        </w:rPr>
        <w:t>直接利益关系的专家不能参与试题开发；由大赛组委会委托本项目裁判长或第三方单位开发试题；竞赛试题与评分标准在赛前密封，由赛</w:t>
      </w:r>
      <w:r>
        <w:rPr>
          <w:rFonts w:ascii="宋体" w:eastAsia="宋体" w:hAnsi="宋体" w:cs="宋体" w:hint="eastAsia"/>
          <w:spacing w:val="-3"/>
          <w:sz w:val="28"/>
        </w:rPr>
        <w:t>区组委会保管。</w:t>
      </w:r>
    </w:p>
    <w:p w:rsidR="003728DE" w:rsidRDefault="00847760">
      <w:pPr>
        <w:pStyle w:val="a6"/>
        <w:numPr>
          <w:ilvl w:val="0"/>
          <w:numId w:val="1"/>
        </w:numPr>
        <w:tabs>
          <w:tab w:val="left" w:pos="822"/>
        </w:tabs>
        <w:spacing w:before="1" w:line="307" w:lineRule="auto"/>
        <w:ind w:right="335" w:firstLine="0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赛前一个月内公布比赛试题样题</w:t>
      </w:r>
      <w:r>
        <w:rPr>
          <w:rFonts w:ascii="宋体" w:eastAsia="宋体" w:hAnsi="宋体" w:cs="宋体" w:hint="eastAsia"/>
          <w:sz w:val="28"/>
        </w:rPr>
        <w:t>并进行赛前培训</w:t>
      </w:r>
      <w:r>
        <w:rPr>
          <w:rFonts w:ascii="宋体" w:eastAsia="宋体" w:hAnsi="宋体" w:cs="宋体" w:hint="eastAsia"/>
          <w:sz w:val="28"/>
        </w:rPr>
        <w:t>。</w:t>
      </w:r>
    </w:p>
    <w:p w:rsidR="003728DE" w:rsidRDefault="00847760">
      <w:pPr>
        <w:pStyle w:val="a6"/>
        <w:tabs>
          <w:tab w:val="left" w:pos="590"/>
        </w:tabs>
        <w:ind w:left="119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pacing w:val="-1"/>
          <w:sz w:val="28"/>
          <w:lang w:val="en-US"/>
        </w:rPr>
        <w:t>2</w:t>
      </w:r>
      <w:r>
        <w:rPr>
          <w:rFonts w:ascii="宋体" w:eastAsia="宋体" w:hAnsi="宋体" w:cs="宋体" w:hint="eastAsia"/>
          <w:spacing w:val="-1"/>
          <w:sz w:val="28"/>
        </w:rPr>
        <w:t>、命题方案</w:t>
      </w:r>
    </w:p>
    <w:p w:rsidR="003728DE" w:rsidRDefault="00847760">
      <w:pPr>
        <w:pStyle w:val="a3"/>
        <w:spacing w:before="137" w:line="307" w:lineRule="auto"/>
        <w:ind w:right="335" w:firstLine="559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pacing w:val="-8"/>
        </w:rPr>
        <w:t>命题专家根据本文件规定的要求进行出题，包含测试时间、任务</w:t>
      </w:r>
      <w:r>
        <w:rPr>
          <w:rFonts w:ascii="宋体" w:eastAsia="宋体" w:hAnsi="宋体" w:cs="宋体" w:hint="eastAsia"/>
          <w:spacing w:val="-12"/>
        </w:rPr>
        <w:t>说明、任务要求、提交文件、配分方案；正式比赛前会对参赛裁判进</w:t>
      </w:r>
      <w:r>
        <w:rPr>
          <w:rFonts w:ascii="宋体" w:eastAsia="宋体" w:hAnsi="宋体" w:cs="宋体" w:hint="eastAsia"/>
          <w:spacing w:val="-11"/>
        </w:rPr>
        <w:t>行现场培训和技术交流，并对新裁判进行评分规则的测试，测试合格</w:t>
      </w:r>
      <w:r>
        <w:rPr>
          <w:rFonts w:ascii="宋体" w:eastAsia="宋体" w:hAnsi="宋体" w:cs="宋体" w:hint="eastAsia"/>
          <w:spacing w:val="-5"/>
        </w:rPr>
        <w:t>才能参与裁判工作。</w:t>
      </w:r>
    </w:p>
    <w:p w:rsidR="003728DE" w:rsidRDefault="003728DE">
      <w:pPr>
        <w:pStyle w:val="a3"/>
        <w:spacing w:before="16"/>
        <w:ind w:left="0"/>
        <w:rPr>
          <w:rFonts w:ascii="宋体" w:eastAsia="宋体" w:hAnsi="宋体" w:cs="宋体"/>
          <w:sz w:val="33"/>
        </w:rPr>
      </w:pPr>
    </w:p>
    <w:p w:rsidR="003728DE" w:rsidRDefault="00847760">
      <w:pPr>
        <w:pStyle w:val="1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四</w:t>
      </w:r>
      <w:r>
        <w:rPr>
          <w:rFonts w:ascii="宋体" w:eastAsia="宋体" w:hAnsi="宋体" w:cs="宋体" w:hint="eastAsia"/>
          <w:b/>
          <w:bCs/>
        </w:rPr>
        <w:t>、评分规则</w:t>
      </w:r>
    </w:p>
    <w:p w:rsidR="003728DE" w:rsidRDefault="00847760">
      <w:pPr>
        <w:pStyle w:val="a3"/>
        <w:spacing w:before="101" w:line="307" w:lineRule="auto"/>
        <w:ind w:right="337" w:firstLine="559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pacing w:val="-11"/>
        </w:rPr>
        <w:t>根据大赛规则，本赛项采用基于测量和判断的评分规则，具体评分是根据评分表进行的，实际评分时由裁判长组织全部裁判按小组进</w:t>
      </w:r>
      <w:r>
        <w:rPr>
          <w:rFonts w:ascii="宋体" w:eastAsia="宋体" w:hAnsi="宋体" w:cs="宋体" w:hint="eastAsia"/>
          <w:spacing w:val="-12"/>
        </w:rPr>
        <w:t>行评分，裁判长不直接参与评分，每位裁判对本单位的选手评分需要</w:t>
      </w:r>
      <w:r>
        <w:rPr>
          <w:rFonts w:ascii="宋体" w:eastAsia="宋体" w:hAnsi="宋体" w:cs="宋体" w:hint="eastAsia"/>
          <w:spacing w:val="-6"/>
        </w:rPr>
        <w:t>回避。</w:t>
      </w:r>
    </w:p>
    <w:p w:rsidR="003728DE" w:rsidRDefault="003728DE">
      <w:pPr>
        <w:pStyle w:val="a3"/>
        <w:spacing w:before="16"/>
        <w:ind w:left="0"/>
        <w:rPr>
          <w:rFonts w:ascii="宋体" w:eastAsia="宋体" w:hAnsi="宋体" w:cs="宋体"/>
          <w:sz w:val="33"/>
        </w:rPr>
      </w:pPr>
    </w:p>
    <w:p w:rsidR="003728DE" w:rsidRDefault="00847760">
      <w:pPr>
        <w:pStyle w:val="1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  <w:w w:val="95"/>
        </w:rPr>
        <w:t>五</w:t>
      </w:r>
      <w:r>
        <w:rPr>
          <w:rFonts w:ascii="宋体" w:eastAsia="宋体" w:hAnsi="宋体" w:cs="宋体" w:hint="eastAsia"/>
          <w:b/>
          <w:bCs/>
          <w:w w:val="95"/>
        </w:rPr>
        <w:t>、裁判员的条件和组成</w:t>
      </w:r>
    </w:p>
    <w:p w:rsidR="003728DE" w:rsidRDefault="00847760">
      <w:pPr>
        <w:pStyle w:val="a6"/>
        <w:tabs>
          <w:tab w:val="left" w:pos="560"/>
        </w:tabs>
        <w:spacing w:before="101"/>
        <w:ind w:left="119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pacing w:val="-3"/>
          <w:sz w:val="28"/>
          <w:lang w:val="en-US"/>
        </w:rPr>
        <w:t>1</w:t>
      </w:r>
      <w:r>
        <w:rPr>
          <w:rFonts w:ascii="宋体" w:eastAsia="宋体" w:hAnsi="宋体" w:cs="宋体" w:hint="eastAsia"/>
          <w:spacing w:val="-3"/>
          <w:sz w:val="28"/>
        </w:rPr>
        <w:t>、裁判员的基本条件</w:t>
      </w:r>
    </w:p>
    <w:p w:rsidR="003728DE" w:rsidRDefault="00847760">
      <w:pPr>
        <w:pStyle w:val="a6"/>
        <w:numPr>
          <w:ilvl w:val="0"/>
          <w:numId w:val="2"/>
        </w:numPr>
        <w:tabs>
          <w:tab w:val="left" w:pos="792"/>
        </w:tabs>
        <w:spacing w:before="93" w:line="307" w:lineRule="auto"/>
        <w:ind w:right="340" w:firstLine="0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热爱祖国，遵纪守法，诚实守信，具有良好的职业道德，身体</w:t>
      </w:r>
      <w:r>
        <w:rPr>
          <w:rFonts w:ascii="宋体" w:eastAsia="宋体" w:hAnsi="宋体" w:cs="宋体" w:hint="eastAsia"/>
          <w:spacing w:val="-2"/>
          <w:sz w:val="28"/>
        </w:rPr>
        <w:t>健康。</w:t>
      </w:r>
    </w:p>
    <w:p w:rsidR="003728DE" w:rsidRDefault="00847760">
      <w:pPr>
        <w:pStyle w:val="a6"/>
        <w:numPr>
          <w:ilvl w:val="0"/>
          <w:numId w:val="2"/>
        </w:numPr>
        <w:tabs>
          <w:tab w:val="left" w:pos="822"/>
        </w:tabs>
        <w:spacing w:line="307" w:lineRule="auto"/>
        <w:ind w:right="337" w:firstLine="0"/>
        <w:jc w:val="both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具有团队合作、秉公执裁等基本素养。有市级以上职业技能竞</w:t>
      </w:r>
      <w:r>
        <w:rPr>
          <w:rFonts w:ascii="宋体" w:eastAsia="宋体" w:hAnsi="宋体" w:cs="宋体" w:hint="eastAsia"/>
          <w:spacing w:val="-7"/>
          <w:sz w:val="28"/>
        </w:rPr>
        <w:t>赛技术工作经历且在省级选拔活动中担任技术专家或主裁判，具备国</w:t>
      </w:r>
      <w:r>
        <w:rPr>
          <w:rFonts w:ascii="宋体" w:eastAsia="宋体" w:hAnsi="宋体" w:cs="宋体" w:hint="eastAsia"/>
          <w:spacing w:val="-3"/>
          <w:sz w:val="28"/>
        </w:rPr>
        <w:t>家职业技能竞赛裁判员资格者优先。</w:t>
      </w:r>
    </w:p>
    <w:p w:rsidR="003728DE" w:rsidRDefault="00847760">
      <w:pPr>
        <w:pStyle w:val="a3"/>
        <w:spacing w:before="137" w:line="307" w:lineRule="auto"/>
        <w:ind w:right="2204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pacing w:val="-3"/>
          <w:lang w:val="en-US"/>
        </w:rPr>
        <w:t>2</w:t>
      </w:r>
      <w:r>
        <w:rPr>
          <w:rFonts w:ascii="宋体" w:eastAsia="宋体" w:hAnsi="宋体" w:cs="宋体" w:hint="eastAsia"/>
          <w:spacing w:val="-3"/>
        </w:rPr>
        <w:t>、裁判员的工作要求</w:t>
      </w:r>
    </w:p>
    <w:p w:rsidR="003728DE" w:rsidRDefault="00847760">
      <w:pPr>
        <w:pStyle w:val="a6"/>
        <w:numPr>
          <w:ilvl w:val="0"/>
          <w:numId w:val="3"/>
        </w:numPr>
        <w:tabs>
          <w:tab w:val="left" w:pos="786"/>
        </w:tabs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pacing w:val="-3"/>
          <w:sz w:val="28"/>
        </w:rPr>
        <w:t>严格执裁，不徇私舞弊。</w:t>
      </w:r>
    </w:p>
    <w:p w:rsidR="003728DE" w:rsidRDefault="00847760">
      <w:pPr>
        <w:pStyle w:val="a6"/>
        <w:numPr>
          <w:ilvl w:val="0"/>
          <w:numId w:val="3"/>
        </w:numPr>
        <w:tabs>
          <w:tab w:val="left" w:pos="818"/>
        </w:tabs>
        <w:spacing w:before="137"/>
        <w:ind w:left="817" w:hanging="698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pacing w:val="-8"/>
          <w:sz w:val="28"/>
        </w:rPr>
        <w:t>参加赛前培训和网上论坛，了解掌握比赛各项技术规则、要求。</w:t>
      </w:r>
    </w:p>
    <w:p w:rsidR="003728DE" w:rsidRDefault="00847760">
      <w:pPr>
        <w:pStyle w:val="a6"/>
        <w:numPr>
          <w:ilvl w:val="0"/>
          <w:numId w:val="3"/>
        </w:numPr>
        <w:tabs>
          <w:tab w:val="left" w:pos="825"/>
        </w:tabs>
        <w:spacing w:before="136"/>
        <w:ind w:left="824" w:hanging="705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pacing w:val="-3"/>
          <w:sz w:val="28"/>
        </w:rPr>
        <w:t>服从裁判长和模块裁判组长的工作安排，认真做好本职工作。</w:t>
      </w:r>
    </w:p>
    <w:p w:rsidR="003728DE" w:rsidRDefault="00847760">
      <w:pPr>
        <w:pStyle w:val="a6"/>
        <w:numPr>
          <w:ilvl w:val="0"/>
          <w:numId w:val="3"/>
        </w:numPr>
        <w:tabs>
          <w:tab w:val="left" w:pos="839"/>
        </w:tabs>
        <w:spacing w:before="137" w:line="307" w:lineRule="auto"/>
        <w:ind w:left="120" w:right="193" w:firstLine="0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pacing w:val="-9"/>
          <w:sz w:val="28"/>
        </w:rPr>
        <w:t>认真参与各项技术工作，对有争议的问题，应提出客观、公正</w:t>
      </w:r>
      <w:r>
        <w:rPr>
          <w:rFonts w:ascii="宋体" w:eastAsia="宋体" w:hAnsi="宋体" w:cs="宋体" w:hint="eastAsia"/>
          <w:spacing w:val="-9"/>
          <w:sz w:val="28"/>
        </w:rPr>
        <w:t xml:space="preserve"> </w:t>
      </w:r>
      <w:r>
        <w:rPr>
          <w:rFonts w:ascii="宋体" w:eastAsia="宋体" w:hAnsi="宋体" w:cs="宋体" w:hint="eastAsia"/>
          <w:spacing w:val="-5"/>
          <w:sz w:val="28"/>
        </w:rPr>
        <w:t>、合理的意见建议。</w:t>
      </w:r>
    </w:p>
    <w:p w:rsidR="003728DE" w:rsidRDefault="00847760">
      <w:pPr>
        <w:pStyle w:val="a6"/>
        <w:numPr>
          <w:ilvl w:val="0"/>
          <w:numId w:val="3"/>
        </w:numPr>
        <w:tabs>
          <w:tab w:val="left" w:pos="820"/>
        </w:tabs>
        <w:spacing w:line="307" w:lineRule="auto"/>
        <w:ind w:left="120" w:right="335" w:firstLine="0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坚守岗位，不迟到、早退，严格遵守执裁时间安排，保证执裁</w:t>
      </w:r>
      <w:r>
        <w:rPr>
          <w:rFonts w:ascii="宋体" w:eastAsia="宋体" w:hAnsi="宋体" w:cs="宋体" w:hint="eastAsia"/>
          <w:spacing w:val="-3"/>
          <w:sz w:val="28"/>
        </w:rPr>
        <w:t>工作正常进行。</w:t>
      </w:r>
    </w:p>
    <w:p w:rsidR="003728DE" w:rsidRDefault="00847760">
      <w:pPr>
        <w:pStyle w:val="a6"/>
        <w:numPr>
          <w:ilvl w:val="0"/>
          <w:numId w:val="3"/>
        </w:numPr>
        <w:tabs>
          <w:tab w:val="left" w:pos="825"/>
        </w:tabs>
        <w:spacing w:line="307" w:lineRule="auto"/>
        <w:ind w:left="120" w:right="335" w:firstLine="0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遵守比赛要求的试题与评分细则保密的相关规定和纪律要求，</w:t>
      </w:r>
      <w:r>
        <w:rPr>
          <w:rFonts w:ascii="宋体" w:eastAsia="宋体" w:hAnsi="宋体" w:cs="宋体" w:hint="eastAsia"/>
          <w:sz w:val="28"/>
        </w:rPr>
        <w:t xml:space="preserve"> </w:t>
      </w:r>
      <w:r>
        <w:rPr>
          <w:rFonts w:ascii="宋体" w:eastAsia="宋体" w:hAnsi="宋体" w:cs="宋体" w:hint="eastAsia"/>
          <w:spacing w:val="-3"/>
          <w:sz w:val="28"/>
        </w:rPr>
        <w:t>维护比赛的公平与公正性。</w:t>
      </w:r>
    </w:p>
    <w:p w:rsidR="003728DE" w:rsidRDefault="00847760">
      <w:pPr>
        <w:pStyle w:val="a3"/>
        <w:spacing w:before="136" w:line="307" w:lineRule="auto"/>
        <w:ind w:right="2483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pacing w:val="-1"/>
          <w:w w:val="91"/>
          <w:lang w:val="en-US"/>
        </w:rPr>
        <w:t>3</w:t>
      </w:r>
      <w:r>
        <w:rPr>
          <w:rFonts w:ascii="宋体" w:eastAsia="宋体" w:hAnsi="宋体" w:cs="宋体" w:hint="eastAsia"/>
        </w:rPr>
        <w:t>、裁判长工作要求</w:t>
      </w:r>
    </w:p>
    <w:p w:rsidR="003728DE" w:rsidRDefault="00847760">
      <w:pPr>
        <w:pStyle w:val="a6"/>
        <w:numPr>
          <w:ilvl w:val="0"/>
          <w:numId w:val="4"/>
        </w:numPr>
        <w:tabs>
          <w:tab w:val="left" w:pos="786"/>
        </w:tabs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pacing w:val="-3"/>
          <w:sz w:val="28"/>
        </w:rPr>
        <w:t>做好与赛区的沟通协调，落实比赛各项技术工作。</w:t>
      </w:r>
    </w:p>
    <w:p w:rsidR="003728DE" w:rsidRDefault="00847760">
      <w:pPr>
        <w:pStyle w:val="a6"/>
        <w:numPr>
          <w:ilvl w:val="0"/>
          <w:numId w:val="4"/>
        </w:numPr>
        <w:tabs>
          <w:tab w:val="left" w:pos="822"/>
        </w:tabs>
        <w:spacing w:before="93" w:line="307" w:lineRule="auto"/>
        <w:ind w:left="120" w:right="337" w:firstLine="0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按时、认真完成本项目技术工作文件的编制工作，并组织完成</w:t>
      </w:r>
      <w:r>
        <w:rPr>
          <w:rFonts w:ascii="宋体" w:eastAsia="宋体" w:hAnsi="宋体" w:cs="宋体" w:hint="eastAsia"/>
          <w:spacing w:val="-3"/>
          <w:sz w:val="28"/>
        </w:rPr>
        <w:t>比赛命题与评分工作。</w:t>
      </w:r>
    </w:p>
    <w:p w:rsidR="003728DE" w:rsidRDefault="00847760">
      <w:pPr>
        <w:pStyle w:val="a6"/>
        <w:numPr>
          <w:ilvl w:val="0"/>
          <w:numId w:val="4"/>
        </w:numPr>
        <w:tabs>
          <w:tab w:val="left" w:pos="827"/>
        </w:tabs>
        <w:spacing w:line="307" w:lineRule="auto"/>
        <w:ind w:left="120" w:right="337" w:firstLine="0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带头坚持并维护公平公正原则，遵守保密纪律，不透露影响比</w:t>
      </w:r>
      <w:r>
        <w:rPr>
          <w:rFonts w:ascii="宋体" w:eastAsia="宋体" w:hAnsi="宋体" w:cs="宋体" w:hint="eastAsia"/>
          <w:spacing w:val="-3"/>
          <w:sz w:val="28"/>
        </w:rPr>
        <w:t>赛公平公正的技术信息。</w:t>
      </w:r>
    </w:p>
    <w:p w:rsidR="003728DE" w:rsidRDefault="00847760">
      <w:pPr>
        <w:pStyle w:val="a6"/>
        <w:numPr>
          <w:ilvl w:val="0"/>
          <w:numId w:val="4"/>
        </w:numPr>
        <w:tabs>
          <w:tab w:val="left" w:pos="837"/>
        </w:tabs>
        <w:ind w:left="836" w:hanging="717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pacing w:val="-3"/>
          <w:sz w:val="28"/>
        </w:rPr>
        <w:t>按照大赛组委会的要求，做好本项目裁判员的赛前培训。</w:t>
      </w:r>
    </w:p>
    <w:p w:rsidR="003728DE" w:rsidRDefault="00847760">
      <w:pPr>
        <w:pStyle w:val="a6"/>
        <w:numPr>
          <w:ilvl w:val="0"/>
          <w:numId w:val="4"/>
        </w:numPr>
        <w:tabs>
          <w:tab w:val="left" w:pos="820"/>
        </w:tabs>
        <w:spacing w:before="137" w:line="307" w:lineRule="auto"/>
        <w:ind w:left="120" w:right="335" w:firstLine="0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采取回避、交叉、无记名作业单等多种措施保证公平、公正，</w:t>
      </w:r>
      <w:r>
        <w:rPr>
          <w:rFonts w:ascii="宋体" w:eastAsia="宋体" w:hAnsi="宋体" w:cs="宋体" w:hint="eastAsia"/>
          <w:sz w:val="28"/>
        </w:rPr>
        <w:t xml:space="preserve"> </w:t>
      </w:r>
      <w:r>
        <w:rPr>
          <w:rFonts w:ascii="宋体" w:eastAsia="宋体" w:hAnsi="宋体" w:cs="宋体" w:hint="eastAsia"/>
          <w:spacing w:val="-3"/>
          <w:sz w:val="28"/>
        </w:rPr>
        <w:t>组织做好比赛评判工作。</w:t>
      </w:r>
    </w:p>
    <w:p w:rsidR="003728DE" w:rsidRDefault="00847760">
      <w:pPr>
        <w:pStyle w:val="a3"/>
        <w:spacing w:before="136" w:line="307" w:lineRule="auto"/>
        <w:ind w:right="337" w:firstLine="559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pacing w:val="-3"/>
        </w:rPr>
        <w:t>根据大赛安排，组织本项目开展技术点评。</w:t>
      </w:r>
    </w:p>
    <w:p w:rsidR="003728DE" w:rsidRDefault="003728DE">
      <w:pPr>
        <w:pStyle w:val="a3"/>
        <w:spacing w:before="1"/>
        <w:ind w:left="0"/>
        <w:rPr>
          <w:rFonts w:ascii="宋体" w:eastAsia="宋体" w:hAnsi="宋体" w:cs="宋体"/>
          <w:sz w:val="26"/>
        </w:rPr>
      </w:pPr>
    </w:p>
    <w:p w:rsidR="003728DE" w:rsidRDefault="003728DE">
      <w:pPr>
        <w:pStyle w:val="1"/>
        <w:spacing w:before="1"/>
        <w:rPr>
          <w:rFonts w:ascii="宋体" w:eastAsia="宋体" w:hAnsi="宋体" w:cs="宋体"/>
          <w:b/>
          <w:bCs/>
        </w:rPr>
      </w:pPr>
      <w:bookmarkStart w:id="1" w:name="九、其他规定"/>
      <w:bookmarkEnd w:id="1"/>
    </w:p>
    <w:p w:rsidR="003728DE" w:rsidRDefault="00847760">
      <w:pPr>
        <w:pStyle w:val="1"/>
        <w:spacing w:before="1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六</w:t>
      </w:r>
      <w:r>
        <w:rPr>
          <w:rFonts w:ascii="宋体" w:eastAsia="宋体" w:hAnsi="宋体" w:cs="宋体" w:hint="eastAsia"/>
          <w:b/>
          <w:bCs/>
        </w:rPr>
        <w:t>、其他规定</w:t>
      </w:r>
    </w:p>
    <w:p w:rsidR="003728DE" w:rsidRDefault="00847760">
      <w:pPr>
        <w:pStyle w:val="a6"/>
        <w:tabs>
          <w:tab w:val="left" w:pos="560"/>
        </w:tabs>
        <w:spacing w:before="54"/>
        <w:ind w:left="119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pacing w:val="-3"/>
          <w:sz w:val="28"/>
          <w:lang w:val="en-US"/>
        </w:rPr>
        <w:t>1</w:t>
      </w:r>
      <w:r>
        <w:rPr>
          <w:rFonts w:ascii="宋体" w:eastAsia="宋体" w:hAnsi="宋体" w:cs="宋体" w:hint="eastAsia"/>
          <w:spacing w:val="-3"/>
          <w:sz w:val="28"/>
        </w:rPr>
        <w:t>、项目特别规定</w:t>
      </w:r>
    </w:p>
    <w:p w:rsidR="003728DE" w:rsidRDefault="00847760">
      <w:pPr>
        <w:pStyle w:val="a6"/>
        <w:tabs>
          <w:tab w:val="left" w:pos="795"/>
        </w:tabs>
        <w:spacing w:before="137" w:line="307" w:lineRule="auto"/>
        <w:ind w:right="335" w:firstLineChars="200" w:firstLine="540"/>
        <w:rPr>
          <w:rFonts w:ascii="宋体" w:eastAsia="宋体" w:hAnsi="宋体" w:cs="宋体"/>
          <w:spacing w:val="-10"/>
          <w:sz w:val="28"/>
        </w:rPr>
      </w:pPr>
      <w:r>
        <w:rPr>
          <w:rFonts w:ascii="宋体" w:eastAsia="宋体" w:hAnsi="宋体" w:cs="宋体" w:hint="eastAsia"/>
          <w:spacing w:val="-10"/>
          <w:sz w:val="28"/>
        </w:rPr>
        <w:t>赛务人员必须统一佩戴由大赛组委会发放的胸卡，着装整齐。赛场设有监考员、安全巡视和赛场配备的工作人员。</w:t>
      </w:r>
    </w:p>
    <w:p w:rsidR="003728DE" w:rsidRDefault="00847760">
      <w:pPr>
        <w:pStyle w:val="a6"/>
        <w:tabs>
          <w:tab w:val="left" w:pos="592"/>
        </w:tabs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pacing w:val="-1"/>
          <w:sz w:val="28"/>
          <w:lang w:val="en-US"/>
        </w:rPr>
        <w:t>2</w:t>
      </w:r>
      <w:r>
        <w:rPr>
          <w:rFonts w:ascii="宋体" w:eastAsia="宋体" w:hAnsi="宋体" w:cs="宋体" w:hint="eastAsia"/>
          <w:spacing w:val="-1"/>
          <w:sz w:val="28"/>
        </w:rPr>
        <w:t>、竞赛规则</w:t>
      </w:r>
    </w:p>
    <w:p w:rsidR="003728DE" w:rsidRDefault="00847760">
      <w:pPr>
        <w:pStyle w:val="a6"/>
        <w:numPr>
          <w:ilvl w:val="0"/>
          <w:numId w:val="5"/>
        </w:numPr>
        <w:tabs>
          <w:tab w:val="left" w:pos="795"/>
        </w:tabs>
        <w:spacing w:before="137" w:line="307" w:lineRule="auto"/>
        <w:ind w:right="335" w:firstLine="0"/>
        <w:rPr>
          <w:rFonts w:ascii="宋体" w:eastAsia="宋体" w:hAnsi="宋体" w:cs="宋体"/>
          <w:spacing w:val="-10"/>
          <w:sz w:val="28"/>
        </w:rPr>
      </w:pPr>
      <w:r>
        <w:rPr>
          <w:rFonts w:ascii="宋体" w:eastAsia="宋体" w:hAnsi="宋体" w:cs="宋体" w:hint="eastAsia"/>
          <w:spacing w:val="-10"/>
          <w:sz w:val="28"/>
        </w:rPr>
        <w:t>每位选手</w:t>
      </w:r>
      <w:r>
        <w:rPr>
          <w:rFonts w:ascii="宋体" w:eastAsia="宋体" w:hAnsi="宋体" w:cs="宋体" w:hint="eastAsia"/>
          <w:spacing w:val="-10"/>
          <w:sz w:val="28"/>
        </w:rPr>
        <w:t>不得</w:t>
      </w:r>
      <w:r>
        <w:rPr>
          <w:rFonts w:ascii="宋体" w:eastAsia="宋体" w:hAnsi="宋体" w:cs="宋体" w:hint="eastAsia"/>
          <w:spacing w:val="-10"/>
          <w:sz w:val="28"/>
        </w:rPr>
        <w:t>携带</w:t>
      </w:r>
      <w:r>
        <w:rPr>
          <w:rFonts w:ascii="宋体" w:eastAsia="宋体" w:hAnsi="宋体" w:cs="宋体" w:hint="eastAsia"/>
          <w:spacing w:val="-10"/>
          <w:sz w:val="28"/>
        </w:rPr>
        <w:t>硬盘</w:t>
      </w:r>
      <w:r>
        <w:rPr>
          <w:rFonts w:ascii="宋体" w:eastAsia="宋体" w:hAnsi="宋体" w:cs="宋体" w:hint="eastAsia"/>
          <w:spacing w:val="-10"/>
          <w:sz w:val="28"/>
        </w:rPr>
        <w:t>、</w:t>
      </w:r>
      <w:r>
        <w:rPr>
          <w:rFonts w:ascii="宋体" w:eastAsia="宋体" w:hAnsi="宋体" w:cs="宋体" w:hint="eastAsia"/>
          <w:spacing w:val="-10"/>
          <w:sz w:val="28"/>
        </w:rPr>
        <w:t xml:space="preserve">U </w:t>
      </w:r>
      <w:r>
        <w:rPr>
          <w:rFonts w:ascii="宋体" w:eastAsia="宋体" w:hAnsi="宋体" w:cs="宋体" w:hint="eastAsia"/>
          <w:spacing w:val="-10"/>
          <w:sz w:val="28"/>
        </w:rPr>
        <w:t>盘</w:t>
      </w:r>
      <w:r>
        <w:rPr>
          <w:rFonts w:ascii="宋体" w:eastAsia="宋体" w:hAnsi="宋体" w:cs="宋体" w:hint="eastAsia"/>
          <w:spacing w:val="-10"/>
          <w:sz w:val="28"/>
        </w:rPr>
        <w:t>。</w:t>
      </w:r>
      <w:r>
        <w:rPr>
          <w:rFonts w:ascii="宋体" w:eastAsia="宋体" w:hAnsi="宋体" w:cs="宋体" w:hint="eastAsia"/>
          <w:spacing w:val="-10"/>
          <w:sz w:val="28"/>
        </w:rPr>
        <w:t>进入赛场前必须接受赛前合规性检查，一旦发现违规，将被告知不能在正式比赛中使用。</w:t>
      </w:r>
    </w:p>
    <w:p w:rsidR="003728DE" w:rsidRDefault="00847760">
      <w:pPr>
        <w:pStyle w:val="a6"/>
        <w:numPr>
          <w:ilvl w:val="0"/>
          <w:numId w:val="5"/>
        </w:numPr>
        <w:tabs>
          <w:tab w:val="left" w:pos="795"/>
        </w:tabs>
        <w:spacing w:before="137" w:line="307" w:lineRule="auto"/>
        <w:ind w:right="335" w:firstLine="0"/>
        <w:rPr>
          <w:rFonts w:ascii="宋体" w:eastAsia="宋体" w:hAnsi="宋体" w:cs="宋体"/>
          <w:spacing w:val="-10"/>
          <w:sz w:val="28"/>
        </w:rPr>
      </w:pPr>
      <w:r>
        <w:rPr>
          <w:rFonts w:ascii="宋体" w:eastAsia="宋体" w:hAnsi="宋体" w:cs="宋体" w:hint="eastAsia"/>
          <w:spacing w:val="-10"/>
          <w:sz w:val="28"/>
        </w:rPr>
        <w:t>在比赛进行过程中，在赛场内任何裁判未经裁判长允许不能对选手的工作内容（图纸，动画，屏幕）进行拍照；如果发现场外有观众长时间对某位选手进行拍照或摄像，裁判要对其进行劝阻和制止，</w:t>
      </w:r>
      <w:r>
        <w:rPr>
          <w:rFonts w:ascii="宋体" w:eastAsia="宋体" w:hAnsi="宋体" w:cs="宋体" w:hint="eastAsia"/>
          <w:spacing w:val="-10"/>
          <w:sz w:val="28"/>
        </w:rPr>
        <w:t xml:space="preserve"> </w:t>
      </w:r>
      <w:r>
        <w:rPr>
          <w:rFonts w:ascii="宋体" w:eastAsia="宋体" w:hAnsi="宋体" w:cs="宋体" w:hint="eastAsia"/>
          <w:spacing w:val="-10"/>
          <w:sz w:val="28"/>
        </w:rPr>
        <w:t>如对方不听劝阻请报告场地经理或裁判长。</w:t>
      </w:r>
    </w:p>
    <w:p w:rsidR="003728DE" w:rsidRDefault="00847760">
      <w:pPr>
        <w:pStyle w:val="a6"/>
        <w:numPr>
          <w:ilvl w:val="0"/>
          <w:numId w:val="5"/>
        </w:numPr>
        <w:tabs>
          <w:tab w:val="left" w:pos="827"/>
        </w:tabs>
        <w:spacing w:before="1" w:line="307" w:lineRule="auto"/>
        <w:ind w:right="337" w:firstLine="0"/>
        <w:jc w:val="both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z w:val="28"/>
        </w:rPr>
        <w:t>比赛过程中裁判不能和自己所带的选手有任何交流，如有选手</w:t>
      </w:r>
      <w:r>
        <w:rPr>
          <w:rFonts w:ascii="宋体" w:eastAsia="宋体" w:hAnsi="宋体" w:cs="宋体" w:hint="eastAsia"/>
          <w:spacing w:val="-11"/>
          <w:sz w:val="28"/>
        </w:rPr>
        <w:t>举手示意提问，选手本单位的裁判不能前去解答问题，仅能由其他裁</w:t>
      </w:r>
      <w:r>
        <w:rPr>
          <w:rFonts w:ascii="宋体" w:eastAsia="宋体" w:hAnsi="宋体" w:cs="宋体" w:hint="eastAsia"/>
          <w:spacing w:val="-12"/>
          <w:sz w:val="28"/>
        </w:rPr>
        <w:t>判解答或处理；在所有判断分评判环节，每名裁判要回避自己选手的</w:t>
      </w:r>
      <w:r>
        <w:rPr>
          <w:rFonts w:ascii="宋体" w:eastAsia="宋体" w:hAnsi="宋体" w:cs="宋体" w:hint="eastAsia"/>
          <w:spacing w:val="-6"/>
          <w:sz w:val="28"/>
        </w:rPr>
        <w:t>评判。</w:t>
      </w:r>
    </w:p>
    <w:p w:rsidR="003728DE" w:rsidRDefault="00847760">
      <w:pPr>
        <w:pStyle w:val="a6"/>
        <w:numPr>
          <w:ilvl w:val="0"/>
          <w:numId w:val="5"/>
        </w:numPr>
        <w:tabs>
          <w:tab w:val="left" w:pos="839"/>
        </w:tabs>
        <w:spacing w:line="307" w:lineRule="auto"/>
        <w:ind w:right="337" w:firstLine="0"/>
        <w:jc w:val="both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pacing w:val="-1"/>
          <w:sz w:val="28"/>
        </w:rPr>
        <w:t>评分过程中遇到争议，可以由裁判长负责调解，如调解无效，</w:t>
      </w:r>
      <w:r>
        <w:rPr>
          <w:rFonts w:ascii="宋体" w:eastAsia="宋体" w:hAnsi="宋体" w:cs="宋体" w:hint="eastAsia"/>
          <w:spacing w:val="-1"/>
          <w:sz w:val="28"/>
        </w:rPr>
        <w:t xml:space="preserve"> </w:t>
      </w:r>
      <w:r>
        <w:rPr>
          <w:rFonts w:ascii="宋体" w:eastAsia="宋体" w:hAnsi="宋体" w:cs="宋体" w:hint="eastAsia"/>
          <w:spacing w:val="-9"/>
          <w:sz w:val="28"/>
        </w:rPr>
        <w:t>采取全部裁判投票表决方式仲裁，超过半数同意即为通过。如仍无法</w:t>
      </w:r>
      <w:r>
        <w:rPr>
          <w:rFonts w:ascii="宋体" w:eastAsia="宋体" w:hAnsi="宋体" w:cs="宋体" w:hint="eastAsia"/>
          <w:spacing w:val="-3"/>
          <w:sz w:val="28"/>
        </w:rPr>
        <w:t>解决，则可向组委会申诉。</w:t>
      </w:r>
    </w:p>
    <w:p w:rsidR="003728DE" w:rsidRDefault="00847760">
      <w:pPr>
        <w:pStyle w:val="a6"/>
        <w:tabs>
          <w:tab w:val="left" w:pos="598"/>
        </w:tabs>
        <w:spacing w:before="1"/>
        <w:ind w:left="119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pacing w:val="-2"/>
          <w:sz w:val="28"/>
          <w:lang w:val="en-US"/>
        </w:rPr>
        <w:t>3</w:t>
      </w:r>
      <w:r>
        <w:rPr>
          <w:rFonts w:ascii="宋体" w:eastAsia="宋体" w:hAnsi="宋体" w:cs="宋体" w:hint="eastAsia"/>
          <w:spacing w:val="-2"/>
          <w:sz w:val="28"/>
        </w:rPr>
        <w:t>、关于软件</w:t>
      </w:r>
    </w:p>
    <w:p w:rsidR="003728DE" w:rsidRDefault="00847760">
      <w:pPr>
        <w:pStyle w:val="a3"/>
        <w:spacing w:before="136" w:line="307" w:lineRule="auto"/>
        <w:ind w:right="332" w:firstLine="559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pacing w:val="9"/>
        </w:rPr>
        <w:t>本赛项允许选手自带正版的三维</w:t>
      </w:r>
      <w:r>
        <w:rPr>
          <w:rFonts w:ascii="宋体" w:eastAsia="宋体" w:hAnsi="宋体" w:cs="宋体" w:hint="eastAsia"/>
          <w:spacing w:val="9"/>
        </w:rPr>
        <w:t xml:space="preserve"> </w:t>
      </w:r>
      <w:r>
        <w:rPr>
          <w:rFonts w:ascii="宋体" w:eastAsia="宋体" w:hAnsi="宋体" w:cs="宋体" w:hint="eastAsia"/>
        </w:rPr>
        <w:t>CAD</w:t>
      </w:r>
      <w:r>
        <w:rPr>
          <w:rFonts w:ascii="宋体" w:eastAsia="宋体" w:hAnsi="宋体" w:cs="宋体" w:hint="eastAsia"/>
          <w:spacing w:val="9"/>
        </w:rPr>
        <w:t xml:space="preserve"> </w:t>
      </w:r>
      <w:r>
        <w:rPr>
          <w:rFonts w:ascii="宋体" w:eastAsia="宋体" w:hAnsi="宋体" w:cs="宋体" w:hint="eastAsia"/>
          <w:spacing w:val="9"/>
        </w:rPr>
        <w:t>软件，但比赛现场除了</w:t>
      </w:r>
      <w:r>
        <w:rPr>
          <w:rFonts w:ascii="宋体" w:eastAsia="宋体" w:hAnsi="宋体" w:cs="宋体" w:hint="eastAsia"/>
          <w:sz w:val="24"/>
          <w:szCs w:val="21"/>
          <w:lang w:val="en-US"/>
        </w:rPr>
        <w:t>Inventor</w:t>
      </w:r>
      <w:r>
        <w:rPr>
          <w:rFonts w:ascii="宋体" w:eastAsia="宋体" w:hAnsi="宋体" w:cs="宋体" w:hint="eastAsia"/>
          <w:spacing w:val="-8"/>
        </w:rPr>
        <w:t>软件有技术支持，自带软件不提供技术支持。自带软件的</w:t>
      </w:r>
      <w:r>
        <w:rPr>
          <w:rFonts w:ascii="宋体" w:eastAsia="宋体" w:hAnsi="宋体" w:cs="宋体" w:hint="eastAsia"/>
          <w:spacing w:val="-4"/>
        </w:rPr>
        <w:t>选手必须在正式比赛前</w:t>
      </w:r>
      <w:r>
        <w:rPr>
          <w:rFonts w:ascii="宋体" w:eastAsia="宋体" w:hAnsi="宋体" w:cs="宋体" w:hint="eastAsia"/>
          <w:spacing w:val="-4"/>
        </w:rPr>
        <w:t xml:space="preserve"> </w:t>
      </w: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 w:hint="eastAsia"/>
          <w:spacing w:val="-4"/>
        </w:rPr>
        <w:t xml:space="preserve"> </w:t>
      </w:r>
      <w:r>
        <w:rPr>
          <w:rFonts w:ascii="宋体" w:eastAsia="宋体" w:hAnsi="宋体" w:cs="宋体" w:hint="eastAsia"/>
          <w:spacing w:val="-4"/>
        </w:rPr>
        <w:t>天完成软件安装并确认试用完好。</w:t>
      </w:r>
    </w:p>
    <w:p w:rsidR="003728DE" w:rsidRDefault="00847760">
      <w:pPr>
        <w:pStyle w:val="a3"/>
        <w:spacing w:before="1" w:line="307" w:lineRule="auto"/>
        <w:ind w:right="337" w:firstLine="559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pacing w:val="-6"/>
        </w:rPr>
        <w:t>赛前将对选手进行三维打印机与三维扫描仪</w:t>
      </w:r>
      <w:r>
        <w:rPr>
          <w:rFonts w:ascii="宋体" w:eastAsia="宋体" w:hAnsi="宋体" w:cs="宋体" w:hint="eastAsia"/>
        </w:rPr>
        <w:t>（</w:t>
      </w:r>
      <w:r>
        <w:rPr>
          <w:rFonts w:ascii="宋体" w:eastAsia="宋体" w:hAnsi="宋体" w:cs="宋体" w:hint="eastAsia"/>
          <w:spacing w:val="-3"/>
        </w:rPr>
        <w:t>含配套软件</w:t>
      </w:r>
      <w:r>
        <w:rPr>
          <w:rFonts w:ascii="宋体" w:eastAsia="宋体" w:hAnsi="宋体" w:cs="宋体" w:hint="eastAsia"/>
          <w:spacing w:val="-49"/>
        </w:rPr>
        <w:t>）</w:t>
      </w:r>
      <w:r>
        <w:rPr>
          <w:rFonts w:ascii="宋体" w:eastAsia="宋体" w:hAnsi="宋体" w:cs="宋体" w:hint="eastAsia"/>
        </w:rPr>
        <w:t>操作</w:t>
      </w:r>
      <w:r>
        <w:rPr>
          <w:rFonts w:ascii="宋体" w:eastAsia="宋体" w:hAnsi="宋体" w:cs="宋体" w:hint="eastAsia"/>
          <w:spacing w:val="-2"/>
        </w:rPr>
        <w:t>培训。</w:t>
      </w:r>
    </w:p>
    <w:p w:rsidR="003728DE" w:rsidRDefault="00847760">
      <w:pPr>
        <w:pStyle w:val="a6"/>
        <w:tabs>
          <w:tab w:val="left" w:pos="612"/>
        </w:tabs>
        <w:ind w:left="119"/>
        <w:rPr>
          <w:rFonts w:ascii="宋体" w:eastAsia="宋体" w:hAnsi="宋体" w:cs="宋体"/>
          <w:sz w:val="28"/>
        </w:rPr>
      </w:pPr>
      <w:r>
        <w:rPr>
          <w:rFonts w:ascii="宋体" w:eastAsia="宋体" w:hAnsi="宋体" w:cs="宋体" w:hint="eastAsia"/>
          <w:spacing w:val="-2"/>
          <w:sz w:val="28"/>
          <w:lang w:val="en-US"/>
        </w:rPr>
        <w:t>4</w:t>
      </w:r>
      <w:r>
        <w:rPr>
          <w:rFonts w:ascii="宋体" w:eastAsia="宋体" w:hAnsi="宋体" w:cs="宋体" w:hint="eastAsia"/>
          <w:spacing w:val="-2"/>
          <w:sz w:val="28"/>
        </w:rPr>
        <w:t>、赛场基本介绍</w:t>
      </w:r>
    </w:p>
    <w:p w:rsidR="003728DE" w:rsidRDefault="00847760">
      <w:pPr>
        <w:pStyle w:val="a3"/>
        <w:spacing w:before="137" w:line="307" w:lineRule="auto"/>
        <w:ind w:right="229" w:firstLine="559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pacing w:val="-10"/>
        </w:rPr>
        <w:t>场地布置、安全等方面完全达到世赛相关要求，赛场场地</w:t>
      </w:r>
      <w:r>
        <w:rPr>
          <w:rFonts w:ascii="宋体" w:eastAsia="宋体" w:hAnsi="宋体" w:cs="宋体" w:hint="eastAsia"/>
          <w:spacing w:val="-5"/>
        </w:rPr>
        <w:t>主要包含了竞赛工位、会议区、茶歇区、评判区、</w:t>
      </w:r>
      <w:r>
        <w:rPr>
          <w:rFonts w:ascii="宋体" w:eastAsia="宋体" w:hAnsi="宋体" w:cs="宋体" w:hint="eastAsia"/>
          <w:spacing w:val="-11"/>
        </w:rPr>
        <w:t>裁判长室、工作人员室、企业展示区、选手储物区等区域，工位配备</w:t>
      </w:r>
      <w:r>
        <w:rPr>
          <w:rFonts w:ascii="宋体" w:eastAsia="宋体" w:hAnsi="宋体" w:cs="宋体" w:hint="eastAsia"/>
        </w:rPr>
        <w:t>有比赛所需的设施设备。</w:t>
      </w:r>
    </w:p>
    <w:p w:rsidR="003728DE" w:rsidRDefault="00847760">
      <w:pPr>
        <w:pStyle w:val="a3"/>
        <w:spacing w:before="137" w:line="307" w:lineRule="auto"/>
        <w:ind w:right="229"/>
        <w:jc w:val="both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w w:val="91"/>
          <w:lang w:val="en-US"/>
        </w:rPr>
        <w:lastRenderedPageBreak/>
        <w:t>5</w:t>
      </w:r>
      <w:r>
        <w:rPr>
          <w:rFonts w:ascii="宋体" w:eastAsia="宋体" w:hAnsi="宋体" w:cs="宋体" w:hint="eastAsia"/>
        </w:rPr>
        <w:t>、健康安全和绿色环保</w:t>
      </w:r>
    </w:p>
    <w:p w:rsidR="003728DE" w:rsidRDefault="00847760">
      <w:pPr>
        <w:pStyle w:val="a3"/>
        <w:spacing w:line="307" w:lineRule="auto"/>
        <w:ind w:right="335" w:firstLine="559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比赛将尽量减少纸质打印图纸数量，多使用电子图纸</w:t>
      </w:r>
      <w:r>
        <w:rPr>
          <w:rFonts w:ascii="宋体" w:eastAsia="宋体" w:hAnsi="宋体" w:cs="宋体" w:hint="eastAsia"/>
        </w:rPr>
        <w:t xml:space="preserve"> PDF </w:t>
      </w:r>
      <w:r>
        <w:rPr>
          <w:rFonts w:ascii="宋体" w:eastAsia="宋体" w:hAnsi="宋体" w:cs="宋体" w:hint="eastAsia"/>
        </w:rPr>
        <w:t>文件来进行评分或出图。</w:t>
      </w:r>
    </w:p>
    <w:p w:rsidR="003728DE" w:rsidRDefault="00847760">
      <w:pPr>
        <w:pStyle w:val="a3"/>
        <w:spacing w:before="137" w:line="307" w:lineRule="auto"/>
        <w:ind w:right="1644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pacing w:val="-1"/>
          <w:lang w:val="en-US"/>
        </w:rPr>
        <w:t>6</w:t>
      </w:r>
      <w:r>
        <w:rPr>
          <w:rFonts w:ascii="宋体" w:eastAsia="宋体" w:hAnsi="宋体" w:cs="宋体" w:hint="eastAsia"/>
        </w:rPr>
        <w:t>、其它</w:t>
      </w:r>
    </w:p>
    <w:p w:rsidR="003728DE" w:rsidRDefault="00847760">
      <w:pPr>
        <w:pStyle w:val="a3"/>
        <w:ind w:left="679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本技术文件的最终解释权归大赛组委会。</w:t>
      </w:r>
    </w:p>
    <w:sectPr w:rsidR="003728DE">
      <w:headerReference w:type="default" r:id="rId8"/>
      <w:footerReference w:type="default" r:id="rId9"/>
      <w:pgSz w:w="11910" w:h="16840"/>
      <w:pgMar w:top="1420" w:right="1460" w:bottom="1240" w:left="1680" w:header="905" w:footer="10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760" w:rsidRDefault="00847760">
      <w:r>
        <w:separator/>
      </w:r>
    </w:p>
  </w:endnote>
  <w:endnote w:type="continuationSeparator" w:id="0">
    <w:p w:rsidR="00847760" w:rsidRDefault="0084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8DE" w:rsidRDefault="00847760">
    <w:pPr>
      <w:pStyle w:val="a3"/>
      <w:spacing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3724910</wp:posOffset>
              </wp:positionH>
              <wp:positionV relativeFrom="page">
                <wp:posOffset>9884410</wp:posOffset>
              </wp:positionV>
              <wp:extent cx="109220" cy="1397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728DE" w:rsidRDefault="00847760"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057BB">
                            <w:rPr>
                              <w:rFonts w:ascii="Calibri"/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293.3pt;margin-top:778.3pt;width:8.6pt;height:11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" filled="f" stroked="f">
              <v:textbox inset="0,0,0,0">
                <w:txbxContent>
                  <w:p w:rsidR="003728DE" w:rsidRDefault="00847760"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057BB">
                      <w:rPr>
                        <w:rFonts w:ascii="Calibri"/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760" w:rsidRDefault="00847760">
      <w:r>
        <w:separator/>
      </w:r>
    </w:p>
  </w:footnote>
  <w:footnote w:type="continuationSeparator" w:id="0">
    <w:p w:rsidR="00847760" w:rsidRDefault="00847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8DE" w:rsidRDefault="00847760">
    <w:pPr>
      <w:pStyle w:val="a3"/>
      <w:spacing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758190</wp:posOffset>
              </wp:positionV>
              <wp:extent cx="5274310" cy="0"/>
              <wp:effectExtent l="0" t="0" r="0" b="0"/>
              <wp:wrapNone/>
              <wp:docPr id="2" name="直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74310" cy="0"/>
                      </a:xfrm>
                      <a:prstGeom prst="line">
                        <a:avLst/>
                      </a:prstGeom>
                      <a:ln w="6096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6AAA1F8" id="直线 1" o:spid="_x0000_s1026" style="position:absolute;left:0;text-align:lef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0pt,59.7pt" to="505.3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" strokeweight=".48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CC6FF1"/>
    <w:multiLevelType w:val="multilevel"/>
    <w:tmpl w:val="B1CC6FF1"/>
    <w:lvl w:ilvl="0">
      <w:start w:val="1"/>
      <w:numFmt w:val="decimal"/>
      <w:lvlText w:val="（%1）"/>
      <w:lvlJc w:val="left"/>
      <w:pPr>
        <w:ind w:left="120" w:hanging="672"/>
        <w:jc w:val="left"/>
      </w:pPr>
      <w:rPr>
        <w:rFonts w:ascii="Arial Unicode MS" w:eastAsia="Arial Unicode MS" w:hAnsi="Arial Unicode MS" w:cs="Arial Unicode MS" w:hint="default"/>
        <w:spacing w:val="-1"/>
        <w:w w:val="67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984" w:hanging="67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849" w:hanging="67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713" w:hanging="67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578" w:hanging="67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443" w:hanging="67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307" w:hanging="67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172" w:hanging="67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36" w:hanging="672"/>
      </w:pPr>
      <w:rPr>
        <w:rFonts w:hint="default"/>
        <w:lang w:val="zh-CN" w:eastAsia="zh-CN" w:bidi="zh-CN"/>
      </w:rPr>
    </w:lvl>
  </w:abstractNum>
  <w:abstractNum w:abstractNumId="1" w15:restartNumberingAfterBreak="0">
    <w:nsid w:val="F9718D3C"/>
    <w:multiLevelType w:val="multilevel"/>
    <w:tmpl w:val="F9718D3C"/>
    <w:lvl w:ilvl="0">
      <w:start w:val="1"/>
      <w:numFmt w:val="decimal"/>
      <w:lvlText w:val="（%1）"/>
      <w:lvlJc w:val="left"/>
      <w:pPr>
        <w:ind w:left="120" w:hanging="675"/>
        <w:jc w:val="left"/>
      </w:pPr>
      <w:rPr>
        <w:rFonts w:ascii="Arial Unicode MS" w:eastAsia="Arial Unicode MS" w:hAnsi="Arial Unicode MS" w:cs="Arial Unicode MS" w:hint="default"/>
        <w:spacing w:val="2"/>
        <w:w w:val="67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984" w:hanging="675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849" w:hanging="67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713" w:hanging="67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578" w:hanging="67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443" w:hanging="67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307" w:hanging="67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172" w:hanging="67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36" w:hanging="675"/>
      </w:pPr>
      <w:rPr>
        <w:rFonts w:hint="default"/>
        <w:lang w:val="zh-CN" w:eastAsia="zh-CN" w:bidi="zh-CN"/>
      </w:rPr>
    </w:lvl>
  </w:abstractNum>
  <w:abstractNum w:abstractNumId="2" w15:restartNumberingAfterBreak="0">
    <w:nsid w:val="1B3FCE26"/>
    <w:multiLevelType w:val="multilevel"/>
    <w:tmpl w:val="1B3FCE26"/>
    <w:lvl w:ilvl="0">
      <w:start w:val="1"/>
      <w:numFmt w:val="decimal"/>
      <w:lvlText w:val="（%1）"/>
      <w:lvlJc w:val="left"/>
      <w:pPr>
        <w:ind w:left="786" w:hanging="666"/>
        <w:jc w:val="left"/>
      </w:pPr>
      <w:rPr>
        <w:rFonts w:ascii="Arial Unicode MS" w:eastAsia="Arial Unicode MS" w:hAnsi="Arial Unicode MS" w:cs="Arial Unicode MS" w:hint="default"/>
        <w:spacing w:val="-3"/>
        <w:w w:val="67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1578" w:hanging="666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377" w:hanging="666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175" w:hanging="666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74" w:hanging="666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773" w:hanging="666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571" w:hanging="666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70" w:hanging="666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68" w:hanging="666"/>
      </w:pPr>
      <w:rPr>
        <w:rFonts w:hint="default"/>
        <w:lang w:val="zh-CN" w:eastAsia="zh-CN" w:bidi="zh-CN"/>
      </w:rPr>
    </w:lvl>
  </w:abstractNum>
  <w:abstractNum w:abstractNumId="3" w15:restartNumberingAfterBreak="0">
    <w:nsid w:val="252BF6AB"/>
    <w:multiLevelType w:val="multilevel"/>
    <w:tmpl w:val="252BF6AB"/>
    <w:lvl w:ilvl="0">
      <w:start w:val="1"/>
      <w:numFmt w:val="decimal"/>
      <w:lvlText w:val="（%1）"/>
      <w:lvlJc w:val="left"/>
      <w:pPr>
        <w:ind w:left="120" w:hanging="666"/>
        <w:jc w:val="left"/>
      </w:pPr>
      <w:rPr>
        <w:rFonts w:ascii="Arial Unicode MS" w:eastAsia="Arial Unicode MS" w:hAnsi="Arial Unicode MS" w:cs="Arial Unicode MS" w:hint="default"/>
        <w:spacing w:val="-3"/>
        <w:w w:val="67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984" w:hanging="666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849" w:hanging="666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713" w:hanging="666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578" w:hanging="666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443" w:hanging="666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307" w:hanging="666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172" w:hanging="666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36" w:hanging="666"/>
      </w:pPr>
      <w:rPr>
        <w:rFonts w:hint="default"/>
        <w:lang w:val="zh-CN" w:eastAsia="zh-CN" w:bidi="zh-CN"/>
      </w:rPr>
    </w:lvl>
  </w:abstractNum>
  <w:abstractNum w:abstractNumId="4" w15:restartNumberingAfterBreak="0">
    <w:nsid w:val="3D950AF9"/>
    <w:multiLevelType w:val="multilevel"/>
    <w:tmpl w:val="3D950AF9"/>
    <w:lvl w:ilvl="0">
      <w:start w:val="1"/>
      <w:numFmt w:val="decimal"/>
      <w:lvlText w:val="（%1）"/>
      <w:lvlJc w:val="left"/>
      <w:pPr>
        <w:ind w:left="786" w:hanging="666"/>
        <w:jc w:val="left"/>
      </w:pPr>
      <w:rPr>
        <w:rFonts w:ascii="Arial Unicode MS" w:eastAsia="Arial Unicode MS" w:hAnsi="Arial Unicode MS" w:cs="Arial Unicode MS" w:hint="default"/>
        <w:spacing w:val="-3"/>
        <w:w w:val="67"/>
        <w:sz w:val="26"/>
        <w:szCs w:val="26"/>
        <w:lang w:val="zh-CN" w:eastAsia="zh-CN" w:bidi="zh-CN"/>
      </w:rPr>
    </w:lvl>
    <w:lvl w:ilvl="1">
      <w:numFmt w:val="bullet"/>
      <w:lvlText w:val="•"/>
      <w:lvlJc w:val="left"/>
      <w:pPr>
        <w:ind w:left="1578" w:hanging="666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377" w:hanging="666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175" w:hanging="666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74" w:hanging="666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773" w:hanging="666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571" w:hanging="666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370" w:hanging="666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168" w:hanging="666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DE"/>
    <w:rsid w:val="003728DE"/>
    <w:rsid w:val="007057BB"/>
    <w:rsid w:val="00847760"/>
    <w:rsid w:val="0FF376AE"/>
    <w:rsid w:val="1FE845E6"/>
    <w:rsid w:val="436B195A"/>
    <w:rsid w:val="6FD37F4C"/>
    <w:rsid w:val="73CD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5187C0"/>
  <w15:docId w15:val="{CD71D0BF-06B0-4101-9096-F6F43004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Arial Unicode MS" w:eastAsia="Arial Unicode MS" w:hAnsi="Arial Unicode MS" w:cs="Arial Unicode MS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120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20"/>
    </w:pPr>
    <w:rPr>
      <w:sz w:val="28"/>
      <w:szCs w:val="2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ind w:left="120"/>
    </w:pPr>
  </w:style>
  <w:style w:type="paragraph" w:customStyle="1" w:styleId="TableParagraph">
    <w:name w:val="Table Paragraph"/>
    <w:basedOn w:val="a"/>
    <w:uiPriority w:val="1"/>
    <w:qFormat/>
    <w:pPr>
      <w:spacing w:before="97"/>
      <w:ind w:left="25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1886</Characters>
  <Application>Microsoft Office Word</Application>
  <DocSecurity>0</DocSecurity>
  <Lines>15</Lines>
  <Paragraphs>4</Paragraphs>
  <ScaleCrop>false</ScaleCrop>
  <Company>China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湮落缪苏</dc:creator>
  <cp:lastModifiedBy>User</cp:lastModifiedBy>
  <cp:revision>3</cp:revision>
  <dcterms:created xsi:type="dcterms:W3CDTF">2021-05-23T08:01:00Z</dcterms:created>
  <dcterms:modified xsi:type="dcterms:W3CDTF">2021-07-05T02:09:00Z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2021-05-23T00:00:00Z</vt:filetime>
  </property>
  <property fmtid="{D5CDD505-2E9C-101B-9397-08002B2CF9AE}" pid="5" name="KSOProductBuildVer">
    <vt:lpwstr>2052-11.1.0.10577</vt:lpwstr>
  </property>
  <property fmtid="{D5CDD505-2E9C-101B-9397-08002B2CF9AE}" pid="6" name="ICV">
    <vt:lpwstr>FF0DDCBAF9FB48F79DEC9F3D38344AE6</vt:lpwstr>
  </property>
</Properties>
</file>