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60"/>
        </w:tabs>
        <w:jc w:val="center"/>
        <w:rPr>
          <w:rFonts w:ascii="宋体" w:hAnsi="宋体"/>
          <w:b/>
          <w:sz w:val="36"/>
          <w:szCs w:val="36"/>
        </w:rPr>
      </w:pPr>
    </w:p>
    <w:p>
      <w:pPr>
        <w:jc w:val="center"/>
        <w:rPr>
          <w:rFonts w:ascii="宋体" w:hAnsi="宋体"/>
          <w:b/>
          <w:color w:val="000000"/>
          <w:sz w:val="36"/>
        </w:rPr>
      </w:pPr>
      <w:r>
        <w:rPr>
          <w:rFonts w:hint="eastAsia" w:ascii="宋体" w:hAnsi="宋体"/>
          <w:b/>
          <w:color w:val="000000"/>
          <w:sz w:val="36"/>
          <w:lang w:val="en-US" w:eastAsia="zh-CN"/>
        </w:rPr>
        <w:t xml:space="preserve">                                   </w:t>
      </w:r>
      <w:r>
        <w:rPr>
          <w:rFonts w:hint="eastAsia" w:ascii="宋体" w:hAnsi="宋体"/>
          <w:b/>
          <w:color w:val="000000"/>
          <w:sz w:val="28"/>
          <w:szCs w:val="16"/>
        </w:rPr>
        <w:t>编号：</w:t>
      </w:r>
      <w:r>
        <w:rPr>
          <w:rFonts w:hint="eastAsia" w:ascii="宋体" w:hAnsi="宋体"/>
          <w:b/>
          <w:color w:val="000000"/>
          <w:sz w:val="28"/>
          <w:szCs w:val="16"/>
          <w:lang w:eastAsia="zh-CN"/>
        </w:rPr>
        <w:t>J</w:t>
      </w:r>
      <w:r>
        <w:rPr>
          <w:rFonts w:hint="eastAsia" w:ascii="宋体" w:hAnsi="宋体"/>
          <w:b/>
          <w:color w:val="000000"/>
          <w:sz w:val="28"/>
          <w:szCs w:val="16"/>
          <w:lang w:val="en-US" w:eastAsia="zh-CN"/>
        </w:rPr>
        <w:t>SQY-2022036</w:t>
      </w:r>
      <w:r>
        <w:rPr>
          <w:rFonts w:ascii="宋体" w:hAnsi="宋体"/>
          <w:b/>
          <w:color w:val="000000"/>
          <w:sz w:val="28"/>
          <w:szCs w:val="16"/>
        </w:rPr>
        <w:t>号</w:t>
      </w:r>
    </w:p>
    <w:p>
      <w:pPr>
        <w:ind w:left="660"/>
        <w:jc w:val="center"/>
        <w:rPr>
          <w:rFonts w:ascii="宋体" w:hAnsi="宋体"/>
          <w:bCs/>
          <w:sz w:val="30"/>
        </w:rPr>
      </w:pPr>
    </w:p>
    <w:p>
      <w:pPr>
        <w:jc w:val="center"/>
        <w:rPr>
          <w:rFonts w:hint="eastAsia" w:ascii="宋体" w:hAnsi="宋体"/>
          <w:b/>
          <w:sz w:val="36"/>
          <w:lang w:eastAsia="zh-CN"/>
        </w:rPr>
      </w:pPr>
      <w:r>
        <w:rPr>
          <w:rFonts w:hint="eastAsia" w:ascii="宋体" w:hAnsi="宋体"/>
          <w:b/>
          <w:sz w:val="36"/>
          <w:lang w:eastAsia="zh-CN"/>
        </w:rPr>
        <w:t>江苏汽车技师学院广陵校区</w:t>
      </w:r>
    </w:p>
    <w:p>
      <w:pPr>
        <w:jc w:val="center"/>
        <w:rPr>
          <w:rFonts w:ascii="宋体" w:hAnsi="宋体"/>
          <w:b/>
          <w:sz w:val="36"/>
        </w:rPr>
      </w:pPr>
      <w:r>
        <w:rPr>
          <w:rFonts w:hint="eastAsia" w:ascii="宋体" w:hAnsi="宋体"/>
          <w:b/>
          <w:sz w:val="36"/>
          <w:lang w:eastAsia="zh-CN"/>
        </w:rPr>
        <w:t>教育超市经营权承包项目</w:t>
      </w:r>
    </w:p>
    <w:p>
      <w:pPr>
        <w:tabs>
          <w:tab w:val="center" w:pos="4960"/>
        </w:tabs>
        <w:jc w:val="center"/>
        <w:rPr>
          <w:rFonts w:ascii="宋体" w:hAnsi="宋体"/>
          <w:b/>
          <w:sz w:val="36"/>
          <w:szCs w:val="36"/>
        </w:rPr>
      </w:pPr>
    </w:p>
    <w:p>
      <w:pPr>
        <w:tabs>
          <w:tab w:val="center" w:pos="4960"/>
        </w:tabs>
        <w:jc w:val="center"/>
        <w:rPr>
          <w:rFonts w:ascii="宋体" w:hAnsi="宋体"/>
          <w:b/>
          <w:sz w:val="44"/>
          <w:szCs w:val="44"/>
        </w:rPr>
      </w:pPr>
      <w:r>
        <w:rPr>
          <w:rFonts w:ascii="宋体" w:hAnsi="宋体"/>
          <w:b/>
          <w:sz w:val="36"/>
          <w:szCs w:val="36"/>
        </w:rPr>
        <w:t>询价</w:t>
      </w:r>
      <w:r>
        <w:rPr>
          <w:rFonts w:ascii="宋体" w:hAnsi="宋体"/>
          <w:b/>
          <w:sz w:val="36"/>
          <w:szCs w:val="36"/>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Line 2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09"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L9/61wAAAAkBAAAPAAAA&#10;AAAAAAEAIAAAACIAAABkcnMvZG93bnJldi54bWxQSwECFAAUAAAACACHTuJAdaekIN0BAADlAwAA&#10;DgAAAAAAAAABACAAAAAmAQAAZHJzL2Uyb0RvYy54bWxQSwUGAAAAAAYABgBZAQAAdQUAAAAA&#10;">
                <v:fill on="f" focussize="0,0"/>
                <v:stroke color="#000000" joinstyle="round"/>
                <v:imagedata o:title=""/>
                <o:lock v:ext="edit" aspectratio="f"/>
              </v:line>
            </w:pict>
          </mc:Fallback>
        </mc:AlternateContent>
      </w:r>
      <w:r>
        <w:rPr>
          <w:rFonts w:ascii="宋体" w:hAnsi="宋体"/>
          <w:b/>
          <w:sz w:val="36"/>
          <w:szCs w:val="36"/>
        </w:rPr>
        <w:t>文件</w:t>
      </w:r>
    </w:p>
    <w:p>
      <w:pPr>
        <w:jc w:val="center"/>
        <w:rPr>
          <w:rFonts w:ascii="宋体" w:hAnsi="宋体"/>
          <w:bCs/>
          <w:spacing w:val="20"/>
          <w:sz w:val="52"/>
          <w:szCs w:val="52"/>
        </w:rPr>
      </w:pPr>
      <w:r>
        <w:rPr>
          <w:rFonts w:ascii="宋体" w:hAnsi="宋体"/>
          <w:b/>
          <w:color w:val="000000"/>
          <w:sz w:val="36"/>
        </w:rPr>
        <w:drawing>
          <wp:inline distT="0" distB="0" distL="114300" distR="114300">
            <wp:extent cx="5276850" cy="4290695"/>
            <wp:effectExtent l="0" t="0" r="0" b="0"/>
            <wp:docPr id="4" name="图片 1"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江苏汽车技师学院大门_看图王"/>
                    <pic:cNvPicPr>
                      <a:picLocks noChangeAspect="1"/>
                    </pic:cNvPicPr>
                  </pic:nvPicPr>
                  <pic:blipFill>
                    <a:blip r:embed="rId9"/>
                    <a:srcRect l="13893" r="14268" b="-4242"/>
                    <a:stretch>
                      <a:fillRect/>
                    </a:stretch>
                  </pic:blipFill>
                  <pic:spPr>
                    <a:xfrm>
                      <a:off x="0" y="0"/>
                      <a:ext cx="5276850" cy="4290695"/>
                    </a:xfrm>
                    <a:prstGeom prst="rect">
                      <a:avLst/>
                    </a:prstGeom>
                    <a:noFill/>
                    <a:ln>
                      <a:noFill/>
                    </a:ln>
                  </pic:spPr>
                </pic:pic>
              </a:graphicData>
            </a:graphic>
          </wp:inline>
        </w:drawing>
      </w:r>
    </w:p>
    <w:p>
      <w:pPr>
        <w:tabs>
          <w:tab w:val="left" w:pos="9921"/>
        </w:tabs>
        <w:jc w:val="both"/>
        <w:rPr>
          <w:rFonts w:ascii="宋体" w:hAnsi="宋体"/>
          <w:bCs/>
          <w:sz w:val="30"/>
        </w:rPr>
      </w:pPr>
    </w:p>
    <w:p>
      <w:pPr>
        <w:ind w:firstLine="1012" w:firstLineChars="350"/>
        <w:jc w:val="center"/>
        <w:rPr>
          <w:rFonts w:hint="eastAsia" w:ascii="宋体" w:hAnsi="宋体" w:eastAsia="宋体"/>
          <w:b/>
          <w:bCs/>
          <w:w w:val="90"/>
          <w:kern w:val="0"/>
          <w:sz w:val="32"/>
          <w:szCs w:val="32"/>
          <w:lang w:eastAsia="zh-CN"/>
        </w:rPr>
      </w:pPr>
      <w:r>
        <w:rPr>
          <w:rFonts w:hint="eastAsia" w:ascii="宋体" w:hAnsi="宋体"/>
          <w:b/>
          <w:bCs/>
          <w:color w:val="000000"/>
          <w:w w:val="90"/>
          <w:kern w:val="0"/>
          <w:sz w:val="32"/>
          <w:szCs w:val="32"/>
        </w:rPr>
        <w:t>采  购  人：</w:t>
      </w:r>
      <w:r>
        <w:rPr>
          <w:rFonts w:hint="eastAsia" w:ascii="宋体" w:hAnsi="宋体"/>
          <w:b/>
          <w:bCs/>
          <w:color w:val="000000"/>
          <w:w w:val="90"/>
          <w:kern w:val="0"/>
          <w:sz w:val="32"/>
          <w:szCs w:val="32"/>
          <w:lang w:eastAsia="zh-CN"/>
        </w:rPr>
        <w:t>江苏汽车技师学院</w:t>
      </w:r>
    </w:p>
    <w:p>
      <w:pPr>
        <w:ind w:firstLine="1012" w:firstLineChars="350"/>
        <w:jc w:val="center"/>
        <w:rPr>
          <w:rFonts w:hint="default" w:ascii="宋体" w:hAnsi="宋体" w:eastAsia="宋体"/>
          <w:b/>
          <w:bCs/>
          <w:color w:val="000000"/>
          <w:w w:val="90"/>
          <w:kern w:val="0"/>
          <w:sz w:val="32"/>
          <w:szCs w:val="32"/>
          <w:lang w:val="en-US" w:eastAsia="zh-CN"/>
        </w:rPr>
      </w:pPr>
      <w:r>
        <w:rPr>
          <w:rFonts w:hint="eastAsia" w:ascii="宋体" w:hAnsi="宋体"/>
          <w:b/>
          <w:bCs/>
          <w:color w:val="000000"/>
          <w:w w:val="90"/>
          <w:kern w:val="0"/>
          <w:sz w:val="32"/>
          <w:szCs w:val="32"/>
        </w:rPr>
        <w:t>发 放 日 期：202</w:t>
      </w:r>
      <w:r>
        <w:rPr>
          <w:rFonts w:hint="eastAsia" w:ascii="宋体" w:hAnsi="宋体"/>
          <w:b/>
          <w:bCs/>
          <w:color w:val="000000"/>
          <w:w w:val="90"/>
          <w:kern w:val="0"/>
          <w:sz w:val="32"/>
          <w:szCs w:val="32"/>
          <w:lang w:val="en-US" w:eastAsia="zh-CN"/>
        </w:rPr>
        <w:t>2</w:t>
      </w:r>
      <w:r>
        <w:rPr>
          <w:rFonts w:hint="eastAsia" w:ascii="宋体" w:hAnsi="宋体"/>
          <w:b/>
          <w:bCs/>
          <w:color w:val="000000"/>
          <w:w w:val="90"/>
          <w:kern w:val="0"/>
          <w:sz w:val="32"/>
          <w:szCs w:val="32"/>
        </w:rPr>
        <w:t>年</w:t>
      </w:r>
      <w:r>
        <w:rPr>
          <w:rFonts w:hint="eastAsia" w:ascii="宋体" w:hAnsi="宋体"/>
          <w:b/>
          <w:bCs/>
          <w:color w:val="000000"/>
          <w:w w:val="90"/>
          <w:kern w:val="0"/>
          <w:sz w:val="32"/>
          <w:szCs w:val="32"/>
          <w:lang w:val="en-US" w:eastAsia="zh-CN"/>
        </w:rPr>
        <w:t>5</w:t>
      </w:r>
      <w:r>
        <w:rPr>
          <w:rFonts w:hint="eastAsia" w:ascii="宋体" w:hAnsi="宋体"/>
          <w:b/>
          <w:bCs/>
          <w:color w:val="000000"/>
          <w:w w:val="90"/>
          <w:kern w:val="0"/>
          <w:sz w:val="32"/>
          <w:szCs w:val="32"/>
          <w:lang w:eastAsia="zh-CN"/>
        </w:rPr>
        <w:t>月</w:t>
      </w:r>
      <w:r>
        <w:rPr>
          <w:rFonts w:hint="eastAsia" w:ascii="宋体" w:hAnsi="宋体"/>
          <w:b/>
          <w:bCs/>
          <w:color w:val="000000"/>
          <w:w w:val="90"/>
          <w:kern w:val="0"/>
          <w:sz w:val="32"/>
          <w:szCs w:val="32"/>
          <w:lang w:val="en-US" w:eastAsia="zh-CN"/>
        </w:rPr>
        <w:t>27日</w:t>
      </w:r>
    </w:p>
    <w:p>
      <w:pPr>
        <w:jc w:val="both"/>
        <w:rPr>
          <w:rFonts w:ascii="宋体" w:hAnsi="宋体"/>
          <w:bCs/>
          <w:sz w:val="32"/>
        </w:rPr>
      </w:pPr>
    </w:p>
    <w:p>
      <w:pPr>
        <w:jc w:val="both"/>
        <w:rPr>
          <w:rFonts w:ascii="宋体" w:hAnsi="宋体"/>
          <w:bCs/>
          <w:sz w:val="30"/>
        </w:rPr>
      </w:pPr>
    </w:p>
    <w:p>
      <w:pPr>
        <w:tabs>
          <w:tab w:val="center" w:pos="4762"/>
          <w:tab w:val="left" w:pos="7770"/>
        </w:tabs>
        <w:jc w:val="both"/>
        <w:rPr>
          <w:rStyle w:val="33"/>
          <w:rFonts w:ascii="宋体" w:hAnsi="宋体"/>
          <w:bCs/>
          <w:sz w:val="48"/>
        </w:rPr>
      </w:pPr>
      <w:r>
        <w:rPr>
          <w:rFonts w:ascii="宋体" w:hAnsi="宋体"/>
          <w:bCs/>
          <w:sz w:val="44"/>
          <w:szCs w:val="44"/>
        </w:rPr>
        <w:tab/>
      </w:r>
    </w:p>
    <w:p>
      <w:pPr>
        <w:jc w:val="both"/>
        <w:rPr>
          <w:rStyle w:val="33"/>
          <w:rFonts w:ascii="宋体" w:hAnsi="宋体"/>
          <w:b/>
          <w:bCs/>
          <w:sz w:val="48"/>
        </w:rPr>
      </w:pPr>
    </w:p>
    <w:p>
      <w:pPr>
        <w:jc w:val="both"/>
        <w:rPr>
          <w:rStyle w:val="33"/>
          <w:rFonts w:ascii="宋体" w:hAnsi="宋体"/>
          <w:b/>
          <w:bCs/>
          <w:sz w:val="48"/>
        </w:rPr>
      </w:pPr>
    </w:p>
    <w:p>
      <w:pPr>
        <w:jc w:val="both"/>
        <w:rPr>
          <w:rStyle w:val="33"/>
          <w:rFonts w:ascii="宋体" w:hAnsi="宋体"/>
          <w:b/>
          <w:bCs/>
          <w:sz w:val="48"/>
        </w:rPr>
      </w:pPr>
    </w:p>
    <w:p>
      <w:pPr>
        <w:jc w:val="center"/>
        <w:rPr>
          <w:rStyle w:val="33"/>
          <w:rFonts w:ascii="宋体" w:hAnsi="宋体"/>
          <w:b/>
          <w:bCs/>
          <w:sz w:val="48"/>
        </w:rPr>
      </w:pPr>
      <w:r>
        <w:rPr>
          <w:rStyle w:val="33"/>
          <w:rFonts w:ascii="宋体" w:hAnsi="宋体"/>
          <w:b/>
          <w:bCs/>
          <w:sz w:val="48"/>
        </w:rPr>
        <w:t>目     录</w:t>
      </w:r>
    </w:p>
    <w:p>
      <w:pPr>
        <w:jc w:val="both"/>
        <w:rPr>
          <w:rFonts w:ascii="宋体" w:hAnsi="宋体"/>
          <w:bCs/>
          <w:sz w:val="30"/>
        </w:rPr>
      </w:pP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一</w:t>
      </w:r>
      <w:r>
        <w:rPr>
          <w:rFonts w:hint="eastAsia" w:ascii="宋体" w:hAnsi="宋体"/>
          <w:b/>
          <w:bCs/>
          <w:sz w:val="30"/>
          <w:szCs w:val="30"/>
        </w:rPr>
        <w:t>、</w:t>
      </w:r>
      <w:r>
        <w:rPr>
          <w:rFonts w:hint="eastAsia" w:ascii="宋体" w:hAnsi="宋体"/>
          <w:b/>
          <w:bCs/>
          <w:sz w:val="30"/>
          <w:szCs w:val="30"/>
          <w:lang w:eastAsia="zh-CN"/>
        </w:rPr>
        <w:t>询价公告</w:t>
      </w:r>
    </w:p>
    <w:p>
      <w:pPr>
        <w:spacing w:line="720" w:lineRule="auto"/>
        <w:ind w:firstLine="452" w:firstLineChars="150"/>
        <w:jc w:val="both"/>
        <w:rPr>
          <w:rFonts w:hint="default" w:ascii="宋体" w:hAnsi="宋体" w:eastAsia="宋体"/>
          <w:b/>
          <w:bCs/>
          <w:sz w:val="30"/>
          <w:szCs w:val="30"/>
          <w:lang w:val="en-US" w:eastAsia="zh-CN"/>
        </w:rPr>
      </w:pPr>
      <w:r>
        <w:rPr>
          <w:rFonts w:ascii="宋体" w:hAnsi="宋体"/>
          <w:b/>
          <w:bCs/>
          <w:sz w:val="30"/>
          <w:szCs w:val="30"/>
        </w:rPr>
        <w:t>二</w:t>
      </w:r>
      <w:r>
        <w:rPr>
          <w:rFonts w:hint="eastAsia" w:ascii="宋体" w:hAnsi="宋体"/>
          <w:b/>
          <w:bCs/>
          <w:sz w:val="30"/>
          <w:szCs w:val="30"/>
        </w:rPr>
        <w:t>、</w:t>
      </w:r>
      <w:r>
        <w:rPr>
          <w:rFonts w:ascii="宋体" w:hAnsi="宋体"/>
          <w:b/>
          <w:bCs/>
          <w:sz w:val="30"/>
          <w:szCs w:val="30"/>
        </w:rPr>
        <w:t>供应商须知</w:t>
      </w:r>
    </w:p>
    <w:p>
      <w:pPr>
        <w:spacing w:line="720" w:lineRule="auto"/>
        <w:ind w:firstLine="452" w:firstLineChars="150"/>
        <w:jc w:val="both"/>
        <w:rPr>
          <w:rFonts w:ascii="宋体" w:hAnsi="宋体"/>
          <w:b/>
          <w:bCs/>
          <w:sz w:val="30"/>
          <w:szCs w:val="30"/>
        </w:rPr>
      </w:pPr>
      <w:r>
        <w:rPr>
          <w:rFonts w:ascii="宋体" w:hAnsi="宋体"/>
          <w:b/>
          <w:bCs/>
          <w:sz w:val="30"/>
          <w:szCs w:val="30"/>
        </w:rPr>
        <w:t>三</w:t>
      </w:r>
      <w:r>
        <w:rPr>
          <w:rFonts w:hint="eastAsia" w:ascii="宋体" w:hAnsi="宋体"/>
          <w:b/>
          <w:bCs/>
          <w:sz w:val="30"/>
          <w:szCs w:val="30"/>
        </w:rPr>
        <w:t>、合同条款及格式</w:t>
      </w: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四</w:t>
      </w:r>
      <w:r>
        <w:rPr>
          <w:rFonts w:hint="eastAsia" w:ascii="宋体" w:hAnsi="宋体"/>
          <w:b/>
          <w:bCs/>
          <w:sz w:val="30"/>
          <w:szCs w:val="30"/>
        </w:rPr>
        <w:t>、</w:t>
      </w:r>
      <w:r>
        <w:rPr>
          <w:rFonts w:hint="eastAsia" w:ascii="宋体" w:hAnsi="宋体"/>
          <w:b/>
          <w:bCs/>
          <w:sz w:val="30"/>
          <w:szCs w:val="30"/>
          <w:lang w:eastAsia="zh-CN"/>
        </w:rPr>
        <w:t>项目需求</w:t>
      </w:r>
    </w:p>
    <w:p>
      <w:pPr>
        <w:spacing w:line="720" w:lineRule="auto"/>
        <w:ind w:firstLine="452" w:firstLineChars="150"/>
        <w:jc w:val="both"/>
        <w:rPr>
          <w:rFonts w:ascii="宋体" w:hAnsi="宋体"/>
          <w:b/>
          <w:bCs/>
          <w:sz w:val="28"/>
          <w:szCs w:val="28"/>
        </w:rPr>
      </w:pPr>
      <w:r>
        <w:rPr>
          <w:rFonts w:ascii="宋体" w:hAnsi="宋体"/>
          <w:b/>
          <w:bCs/>
          <w:sz w:val="30"/>
          <w:szCs w:val="30"/>
        </w:rPr>
        <w:t>五</w:t>
      </w:r>
      <w:r>
        <w:rPr>
          <w:rFonts w:hint="eastAsia" w:ascii="宋体" w:hAnsi="宋体"/>
          <w:b/>
          <w:bCs/>
          <w:sz w:val="30"/>
          <w:szCs w:val="30"/>
        </w:rPr>
        <w:t>、</w:t>
      </w:r>
      <w:r>
        <w:rPr>
          <w:rFonts w:ascii="宋体" w:hAnsi="宋体"/>
          <w:b/>
          <w:bCs/>
          <w:sz w:val="30"/>
          <w:szCs w:val="30"/>
        </w:rPr>
        <w:t>响应文件格式</w:t>
      </w:r>
    </w:p>
    <w:p>
      <w:pPr>
        <w:spacing w:line="720" w:lineRule="auto"/>
        <w:jc w:val="both"/>
        <w:rPr>
          <w:rFonts w:ascii="宋体" w:hAnsi="宋体"/>
          <w:bCs/>
          <w:sz w:val="30"/>
        </w:rPr>
      </w:pPr>
    </w:p>
    <w:p>
      <w:pPr>
        <w:spacing w:line="480" w:lineRule="auto"/>
        <w:jc w:val="both"/>
        <w:rPr>
          <w:rFonts w:ascii="宋体" w:hAnsi="宋体"/>
          <w:bCs/>
          <w:sz w:val="30"/>
        </w:rPr>
      </w:pPr>
    </w:p>
    <w:p>
      <w:pPr>
        <w:jc w:val="both"/>
        <w:rPr>
          <w:rFonts w:ascii="宋体" w:hAnsi="宋体"/>
          <w:bCs/>
          <w:sz w:val="28"/>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sectPr>
          <w:headerReference r:id="rId4" w:type="first"/>
          <w:headerReference r:id="rId3" w:type="default"/>
          <w:footerReference r:id="rId5" w:type="default"/>
          <w:pgSz w:w="11906" w:h="16838"/>
          <w:pgMar w:top="1134" w:right="1134" w:bottom="1134" w:left="1134" w:header="851" w:footer="992" w:gutter="0"/>
          <w:pgNumType w:fmt="decimal"/>
          <w:cols w:space="720" w:num="1"/>
          <w:docGrid w:type="lines" w:linePitch="312" w:charSpace="0"/>
        </w:sectPr>
      </w:pPr>
    </w:p>
    <w:p>
      <w:pPr>
        <w:ind w:left="1440" w:firstLine="2520" w:firstLineChars="900"/>
        <w:jc w:val="both"/>
        <w:rPr>
          <w:rFonts w:ascii="宋体" w:hAnsi="宋体"/>
          <w:b/>
          <w:bCs/>
          <w:sz w:val="28"/>
          <w:szCs w:val="28"/>
        </w:rPr>
      </w:pPr>
      <w:bookmarkStart w:id="0" w:name="报价方须知前附表"/>
      <w:bookmarkEnd w:id="0"/>
      <w:bookmarkStart w:id="1" w:name="二．报价方须知"/>
      <w:bookmarkEnd w:id="1"/>
      <w:r>
        <w:rPr>
          <w:rFonts w:hint="eastAsia" w:ascii="宋体" w:hAnsi="宋体"/>
          <w:b/>
          <w:bCs/>
          <w:sz w:val="28"/>
          <w:szCs w:val="28"/>
          <w:lang w:eastAsia="zh-CN"/>
        </w:rPr>
        <w:t>第一章</w:t>
      </w:r>
      <w:r>
        <w:rPr>
          <w:rFonts w:hint="eastAsia" w:ascii="宋体" w:hAnsi="宋体"/>
          <w:b/>
          <w:bCs/>
          <w:sz w:val="28"/>
          <w:szCs w:val="28"/>
          <w:lang w:val="en-US" w:eastAsia="zh-CN"/>
        </w:rPr>
        <w:t xml:space="preserve"> 询价公告</w:t>
      </w:r>
    </w:p>
    <w:p>
      <w:pPr>
        <w:spacing w:line="360" w:lineRule="auto"/>
        <w:ind w:firstLine="420" w:firstLineChars="200"/>
        <w:rPr>
          <w:szCs w:val="21"/>
        </w:rPr>
      </w:pPr>
      <w:r>
        <w:rPr>
          <w:rFonts w:hint="eastAsia"/>
          <w:szCs w:val="21"/>
        </w:rPr>
        <w:t>江苏汽车技师学院就</w:t>
      </w:r>
      <w:r>
        <w:rPr>
          <w:rFonts w:hint="eastAsia"/>
          <w:szCs w:val="21"/>
          <w:lang w:eastAsia="zh-CN"/>
        </w:rPr>
        <w:t>我院广陵校区</w:t>
      </w:r>
      <w:r>
        <w:rPr>
          <w:szCs w:val="21"/>
        </w:rPr>
        <w:t>教育超市经营</w:t>
      </w:r>
      <w:r>
        <w:rPr>
          <w:rFonts w:hint="eastAsia"/>
          <w:szCs w:val="21"/>
        </w:rPr>
        <w:t>权承包</w:t>
      </w:r>
      <w:r>
        <w:rPr>
          <w:szCs w:val="21"/>
        </w:rPr>
        <w:t>项目</w:t>
      </w:r>
      <w:r>
        <w:rPr>
          <w:rFonts w:hint="eastAsia"/>
          <w:szCs w:val="21"/>
        </w:rPr>
        <w:t>面向社会公开招标，现将有关事项公告如下：</w:t>
      </w:r>
    </w:p>
    <w:p>
      <w:pPr>
        <w:spacing w:line="360" w:lineRule="auto"/>
        <w:ind w:left="482"/>
        <w:rPr>
          <w:rFonts w:asciiTheme="minorEastAsia" w:hAnsiTheme="minorEastAsia"/>
          <w:b/>
          <w:color w:val="000000"/>
          <w:szCs w:val="21"/>
        </w:rPr>
      </w:pPr>
      <w:r>
        <w:rPr>
          <w:rFonts w:hint="eastAsia" w:asciiTheme="minorEastAsia" w:hAnsiTheme="minorEastAsia"/>
          <w:b/>
          <w:color w:val="000000"/>
          <w:szCs w:val="21"/>
        </w:rPr>
        <w:t>一</w:t>
      </w:r>
      <w:r>
        <w:rPr>
          <w:rFonts w:asciiTheme="minorEastAsia" w:hAnsiTheme="minorEastAsia"/>
          <w:b/>
          <w:color w:val="000000"/>
          <w:szCs w:val="21"/>
        </w:rPr>
        <w:t>、</w:t>
      </w:r>
      <w:r>
        <w:rPr>
          <w:rFonts w:hint="eastAsia" w:asciiTheme="minorEastAsia" w:hAnsiTheme="minorEastAsia"/>
          <w:b/>
          <w:color w:val="000000"/>
          <w:szCs w:val="21"/>
        </w:rPr>
        <w:t>招标项目名称及编号</w:t>
      </w:r>
    </w:p>
    <w:p>
      <w:pPr>
        <w:spacing w:line="360" w:lineRule="auto"/>
        <w:ind w:left="482"/>
        <w:rPr>
          <w:szCs w:val="21"/>
        </w:rPr>
      </w:pPr>
      <w:r>
        <w:rPr>
          <w:rFonts w:hint="eastAsia"/>
          <w:szCs w:val="21"/>
        </w:rPr>
        <w:t>项目名称</w:t>
      </w:r>
      <w:r>
        <w:rPr>
          <w:szCs w:val="21"/>
        </w:rPr>
        <w:t>：江苏汽车技师学院</w:t>
      </w:r>
      <w:r>
        <w:rPr>
          <w:rFonts w:hint="eastAsia"/>
          <w:szCs w:val="21"/>
          <w:lang w:eastAsia="zh-CN"/>
        </w:rPr>
        <w:t>广陵校区</w:t>
      </w:r>
      <w:r>
        <w:rPr>
          <w:szCs w:val="21"/>
        </w:rPr>
        <w:t>教育超市</w:t>
      </w:r>
      <w:r>
        <w:rPr>
          <w:rFonts w:hint="eastAsia"/>
          <w:szCs w:val="21"/>
        </w:rPr>
        <w:t>经营权</w:t>
      </w:r>
      <w:r>
        <w:rPr>
          <w:szCs w:val="21"/>
        </w:rPr>
        <w:t xml:space="preserve">承包项目      </w:t>
      </w:r>
    </w:p>
    <w:p>
      <w:pPr>
        <w:spacing w:line="360" w:lineRule="auto"/>
        <w:ind w:left="482"/>
        <w:rPr>
          <w:szCs w:val="21"/>
        </w:rPr>
      </w:pPr>
      <w:r>
        <w:rPr>
          <w:rFonts w:hint="eastAsia"/>
          <w:szCs w:val="21"/>
        </w:rPr>
        <w:t>项目</w:t>
      </w:r>
      <w:r>
        <w:rPr>
          <w:szCs w:val="21"/>
        </w:rPr>
        <w:t>编号：</w:t>
      </w:r>
      <w:r>
        <w:rPr>
          <w:rFonts w:hint="eastAsia"/>
          <w:szCs w:val="21"/>
        </w:rPr>
        <w:t>JSQY-20</w:t>
      </w:r>
      <w:r>
        <w:rPr>
          <w:rFonts w:hint="eastAsia"/>
          <w:szCs w:val="21"/>
          <w:lang w:val="en-US" w:eastAsia="zh-CN"/>
        </w:rPr>
        <w:t>22</w:t>
      </w:r>
      <w:r>
        <w:rPr>
          <w:rFonts w:hint="eastAsia"/>
          <w:szCs w:val="21"/>
        </w:rPr>
        <w:t>0</w:t>
      </w:r>
      <w:r>
        <w:rPr>
          <w:rFonts w:hint="eastAsia"/>
          <w:szCs w:val="21"/>
          <w:lang w:val="en-US" w:eastAsia="zh-CN"/>
        </w:rPr>
        <w:t>36</w:t>
      </w:r>
      <w:r>
        <w:rPr>
          <w:rFonts w:hint="eastAsia"/>
          <w:szCs w:val="21"/>
        </w:rPr>
        <w:t>号</w:t>
      </w:r>
    </w:p>
    <w:p>
      <w:pPr>
        <w:spacing w:line="360" w:lineRule="auto"/>
        <w:ind w:firstLine="420" w:firstLineChars="200"/>
        <w:rPr>
          <w:b/>
          <w:szCs w:val="21"/>
        </w:rPr>
      </w:pPr>
      <w:r>
        <w:rPr>
          <w:rFonts w:hint="eastAsia"/>
          <w:b/>
          <w:szCs w:val="21"/>
        </w:rPr>
        <w:t>二、</w:t>
      </w:r>
      <w:r>
        <w:rPr>
          <w:b/>
          <w:szCs w:val="21"/>
        </w:rPr>
        <w:t>招标项目简要说明</w:t>
      </w:r>
    </w:p>
    <w:p>
      <w:pPr>
        <w:spacing w:line="360" w:lineRule="auto"/>
        <w:ind w:firstLine="420" w:firstLineChars="200"/>
        <w:rPr>
          <w:szCs w:val="21"/>
        </w:rPr>
      </w:pPr>
      <w:r>
        <w:rPr>
          <w:rFonts w:hint="eastAsia"/>
          <w:szCs w:val="21"/>
        </w:rPr>
        <w:t>江苏汽车技师学院</w:t>
      </w:r>
      <w:r>
        <w:rPr>
          <w:rFonts w:hint="eastAsia"/>
          <w:szCs w:val="21"/>
          <w:lang w:eastAsia="zh-CN"/>
        </w:rPr>
        <w:t>有广陵与仪征两个校区，本次招标为主校区广陵校区，</w:t>
      </w:r>
      <w:r>
        <w:rPr>
          <w:rFonts w:hint="eastAsia"/>
          <w:szCs w:val="21"/>
        </w:rPr>
        <w:t>位于扬州市广陵</w:t>
      </w:r>
      <w:r>
        <w:rPr>
          <w:szCs w:val="21"/>
        </w:rPr>
        <w:t>区扬霍路</w:t>
      </w:r>
      <w:r>
        <w:rPr>
          <w:rFonts w:hint="eastAsia"/>
          <w:szCs w:val="21"/>
          <w:lang w:eastAsia="zh-CN"/>
        </w:rPr>
        <w:t>一</w:t>
      </w:r>
      <w:r>
        <w:rPr>
          <w:rFonts w:hint="eastAsia"/>
          <w:szCs w:val="21"/>
        </w:rPr>
        <w:t>号，占地80亩，</w:t>
      </w:r>
      <w:r>
        <w:rPr>
          <w:rFonts w:hint="eastAsia"/>
          <w:szCs w:val="21"/>
          <w:lang w:eastAsia="zh-CN"/>
        </w:rPr>
        <w:t>该校区</w:t>
      </w:r>
      <w:r>
        <w:rPr>
          <w:rFonts w:hint="eastAsia"/>
          <w:szCs w:val="21"/>
        </w:rPr>
        <w:t>现有</w:t>
      </w:r>
      <w:r>
        <w:rPr>
          <w:szCs w:val="21"/>
        </w:rPr>
        <w:t>全日制在校生</w:t>
      </w:r>
      <w:r>
        <w:rPr>
          <w:rFonts w:hint="eastAsia"/>
          <w:szCs w:val="21"/>
        </w:rPr>
        <w:t>3</w:t>
      </w:r>
      <w:r>
        <w:rPr>
          <w:rFonts w:hint="eastAsia"/>
          <w:szCs w:val="21"/>
          <w:lang w:val="en-US" w:eastAsia="zh-CN"/>
        </w:rPr>
        <w:t>5</w:t>
      </w:r>
      <w:r>
        <w:rPr>
          <w:rFonts w:hint="eastAsia"/>
          <w:szCs w:val="21"/>
        </w:rPr>
        <w:t>0</w:t>
      </w:r>
      <w:r>
        <w:rPr>
          <w:szCs w:val="21"/>
        </w:rPr>
        <w:t>0</w:t>
      </w:r>
      <w:r>
        <w:rPr>
          <w:rFonts w:hint="eastAsia"/>
          <w:szCs w:val="21"/>
        </w:rPr>
        <w:t>余人</w:t>
      </w:r>
      <w:r>
        <w:rPr>
          <w:szCs w:val="21"/>
        </w:rPr>
        <w:t>，</w:t>
      </w:r>
      <w:r>
        <w:rPr>
          <w:rFonts w:hint="eastAsia"/>
          <w:szCs w:val="21"/>
        </w:rPr>
        <w:t>教职</w:t>
      </w:r>
      <w:r>
        <w:rPr>
          <w:rFonts w:hint="eastAsia"/>
          <w:szCs w:val="21"/>
          <w:lang w:eastAsia="zh-CN"/>
        </w:rPr>
        <w:t>员</w:t>
      </w:r>
      <w:r>
        <w:rPr>
          <w:rFonts w:hint="eastAsia"/>
          <w:szCs w:val="21"/>
        </w:rPr>
        <w:t>工</w:t>
      </w:r>
      <w:r>
        <w:rPr>
          <w:rFonts w:hint="eastAsia"/>
          <w:szCs w:val="21"/>
          <w:lang w:val="en-US" w:eastAsia="zh-CN"/>
        </w:rPr>
        <w:t>36</w:t>
      </w:r>
      <w:r>
        <w:rPr>
          <w:rFonts w:hint="eastAsia"/>
          <w:szCs w:val="21"/>
        </w:rPr>
        <w:t>0余人</w:t>
      </w:r>
      <w:r>
        <w:rPr>
          <w:szCs w:val="21"/>
        </w:rPr>
        <w:t>，</w:t>
      </w:r>
      <w:r>
        <w:rPr>
          <w:rFonts w:hint="eastAsia"/>
          <w:szCs w:val="21"/>
        </w:rPr>
        <w:t>学院实行封闭式管理，</w:t>
      </w:r>
      <w:r>
        <w:rPr>
          <w:szCs w:val="21"/>
        </w:rPr>
        <w:t>学生</w:t>
      </w:r>
      <w:r>
        <w:rPr>
          <w:rFonts w:hint="eastAsia"/>
          <w:szCs w:val="21"/>
        </w:rPr>
        <w:t>每周</w:t>
      </w:r>
      <w:r>
        <w:rPr>
          <w:szCs w:val="21"/>
        </w:rPr>
        <w:t>日下午</w:t>
      </w:r>
      <w:r>
        <w:rPr>
          <w:rFonts w:hint="eastAsia"/>
          <w:szCs w:val="21"/>
        </w:rPr>
        <w:t>1</w:t>
      </w:r>
      <w:r>
        <w:rPr>
          <w:szCs w:val="21"/>
        </w:rPr>
        <w:t>8:00至</w:t>
      </w:r>
      <w:r>
        <w:rPr>
          <w:rFonts w:hint="eastAsia"/>
          <w:szCs w:val="21"/>
        </w:rPr>
        <w:t>下</w:t>
      </w:r>
      <w:r>
        <w:rPr>
          <w:szCs w:val="21"/>
        </w:rPr>
        <w:t>周五</w:t>
      </w:r>
      <w:r>
        <w:rPr>
          <w:rFonts w:hint="eastAsia"/>
          <w:szCs w:val="21"/>
        </w:rPr>
        <w:t>1</w:t>
      </w:r>
      <w:r>
        <w:rPr>
          <w:szCs w:val="21"/>
        </w:rPr>
        <w:t>2:30实行封闭</w:t>
      </w:r>
      <w:r>
        <w:rPr>
          <w:rFonts w:hint="eastAsia"/>
          <w:szCs w:val="21"/>
        </w:rPr>
        <w:t>式</w:t>
      </w:r>
      <w:r>
        <w:rPr>
          <w:szCs w:val="21"/>
        </w:rPr>
        <w:t>管理。寒暑假正常休息</w:t>
      </w:r>
      <w:r>
        <w:rPr>
          <w:rFonts w:hint="eastAsia"/>
          <w:szCs w:val="21"/>
        </w:rPr>
        <w:t>。校园教育超市位于学院</w:t>
      </w:r>
      <w:r>
        <w:rPr>
          <w:rFonts w:hint="eastAsia"/>
          <w:szCs w:val="21"/>
          <w:lang w:eastAsia="zh-CN"/>
        </w:rPr>
        <w:t>西北角的临街商铺（原学院报名大厅）</w:t>
      </w:r>
      <w:r>
        <w:rPr>
          <w:rFonts w:hint="eastAsia"/>
          <w:szCs w:val="21"/>
        </w:rPr>
        <w:t>，</w:t>
      </w:r>
      <w:r>
        <w:rPr>
          <w:rFonts w:hint="eastAsia"/>
          <w:szCs w:val="21"/>
          <w:lang w:eastAsia="zh-CN"/>
        </w:rPr>
        <w:t>超市</w:t>
      </w:r>
      <w:r>
        <w:rPr>
          <w:rFonts w:hint="eastAsia"/>
          <w:szCs w:val="21"/>
        </w:rPr>
        <w:t>面积约</w:t>
      </w:r>
      <w:r>
        <w:rPr>
          <w:rFonts w:hint="eastAsia"/>
          <w:szCs w:val="21"/>
          <w:lang w:val="en-US" w:eastAsia="zh-CN"/>
        </w:rPr>
        <w:t>130</w:t>
      </w:r>
      <w:r>
        <w:rPr>
          <w:rFonts w:hint="eastAsia"/>
          <w:szCs w:val="21"/>
        </w:rPr>
        <w:t>平方米。</w:t>
      </w:r>
    </w:p>
    <w:p>
      <w:pPr>
        <w:spacing w:line="360" w:lineRule="auto"/>
        <w:ind w:firstLine="420" w:firstLineChars="200"/>
        <w:outlineLvl w:val="0"/>
        <w:rPr>
          <w:rFonts w:cs="仿宋_GB2312" w:asciiTheme="minorEastAsia" w:hAnsiTheme="minorEastAsia"/>
          <w:color w:val="000000"/>
          <w:szCs w:val="21"/>
          <w:highlight w:val="none"/>
        </w:rPr>
      </w:pPr>
      <w:r>
        <w:rPr>
          <w:rFonts w:hint="eastAsia"/>
          <w:szCs w:val="21"/>
        </w:rPr>
        <w:t>服务期：</w:t>
      </w:r>
      <w:r>
        <w:rPr>
          <w:rFonts w:hint="eastAsia" w:cs="仿宋_GB2312" w:asciiTheme="minorEastAsia" w:hAnsiTheme="minorEastAsia"/>
          <w:color w:val="000000"/>
          <w:szCs w:val="21"/>
        </w:rPr>
        <w:t>经营服务期限采用“</w:t>
      </w:r>
      <w:r>
        <w:rPr>
          <w:rFonts w:cs="仿宋_GB2312" w:asciiTheme="minorEastAsia" w:hAnsiTheme="minorEastAsia"/>
          <w:color w:val="000000"/>
          <w:szCs w:val="21"/>
        </w:rPr>
        <w:t>2</w:t>
      </w:r>
      <w:r>
        <w:rPr>
          <w:rFonts w:hint="eastAsia" w:cs="仿宋_GB2312" w:asciiTheme="minorEastAsia" w:hAnsiTheme="minorEastAsia"/>
          <w:color w:val="000000"/>
          <w:szCs w:val="21"/>
        </w:rPr>
        <w:t>+1”模式，即第</w:t>
      </w:r>
      <w:r>
        <w:rPr>
          <w:rFonts w:cs="仿宋_GB2312" w:asciiTheme="minorEastAsia" w:hAnsiTheme="minorEastAsia"/>
          <w:color w:val="000000"/>
          <w:szCs w:val="21"/>
        </w:rPr>
        <w:t>2</w:t>
      </w:r>
      <w:r>
        <w:rPr>
          <w:rFonts w:hint="eastAsia" w:cs="仿宋_GB2312" w:asciiTheme="minorEastAsia" w:hAnsiTheme="minorEastAsia"/>
          <w:color w:val="000000"/>
          <w:szCs w:val="21"/>
        </w:rPr>
        <w:t>年满后，中标方提出</w:t>
      </w:r>
      <w:r>
        <w:rPr>
          <w:rFonts w:cs="仿宋_GB2312" w:asciiTheme="minorEastAsia" w:hAnsiTheme="minorEastAsia"/>
          <w:color w:val="000000"/>
          <w:szCs w:val="21"/>
        </w:rPr>
        <w:t>申请</w:t>
      </w:r>
      <w:r>
        <w:rPr>
          <w:rFonts w:hint="eastAsia" w:cs="仿宋_GB2312" w:asciiTheme="minorEastAsia" w:hAnsiTheme="minorEastAsia"/>
          <w:color w:val="000000"/>
          <w:szCs w:val="21"/>
        </w:rPr>
        <w:t>，</w:t>
      </w:r>
      <w:r>
        <w:rPr>
          <w:rFonts w:cs="仿宋_GB2312" w:asciiTheme="minorEastAsia" w:hAnsiTheme="minorEastAsia"/>
          <w:color w:val="000000"/>
          <w:szCs w:val="21"/>
        </w:rPr>
        <w:t>采购方综合考量服务质量、</w:t>
      </w:r>
      <w:r>
        <w:rPr>
          <w:rFonts w:hint="eastAsia" w:cs="仿宋_GB2312" w:asciiTheme="minorEastAsia" w:hAnsiTheme="minorEastAsia"/>
          <w:color w:val="000000"/>
          <w:szCs w:val="21"/>
        </w:rPr>
        <w:t>安全</w:t>
      </w:r>
      <w:r>
        <w:rPr>
          <w:rFonts w:cs="仿宋_GB2312" w:asciiTheme="minorEastAsia" w:hAnsiTheme="minorEastAsia"/>
          <w:color w:val="000000"/>
          <w:szCs w:val="21"/>
        </w:rPr>
        <w:t>事故</w:t>
      </w:r>
      <w:r>
        <w:rPr>
          <w:rFonts w:hint="eastAsia" w:cs="仿宋_GB2312" w:asciiTheme="minorEastAsia" w:hAnsiTheme="minorEastAsia"/>
          <w:color w:val="000000"/>
          <w:szCs w:val="21"/>
        </w:rPr>
        <w:t>、考核</w:t>
      </w:r>
      <w:r>
        <w:rPr>
          <w:rFonts w:cs="仿宋_GB2312" w:asciiTheme="minorEastAsia" w:hAnsiTheme="minorEastAsia"/>
          <w:color w:val="000000"/>
          <w:szCs w:val="21"/>
        </w:rPr>
        <w:t>情况</w:t>
      </w:r>
      <w:r>
        <w:rPr>
          <w:rFonts w:hint="eastAsia" w:cs="仿宋_GB2312" w:asciiTheme="minorEastAsia" w:hAnsiTheme="minorEastAsia"/>
          <w:color w:val="000000"/>
          <w:szCs w:val="21"/>
        </w:rPr>
        <w:t>等因素决定是否续签。</w:t>
      </w:r>
    </w:p>
    <w:p>
      <w:pPr>
        <w:spacing w:line="360" w:lineRule="auto"/>
        <w:ind w:firstLine="420" w:firstLineChars="200"/>
        <w:rPr>
          <w:szCs w:val="21"/>
          <w:highlight w:val="none"/>
        </w:rPr>
      </w:pPr>
      <w:r>
        <w:rPr>
          <w:rFonts w:hint="eastAsia"/>
          <w:szCs w:val="21"/>
          <w:highlight w:val="none"/>
        </w:rPr>
        <w:t>本次招标采用</w:t>
      </w:r>
      <w:r>
        <w:rPr>
          <w:szCs w:val="21"/>
          <w:highlight w:val="none"/>
        </w:rPr>
        <w:t>询价招标的方式，</w:t>
      </w:r>
      <w:r>
        <w:rPr>
          <w:rFonts w:hint="eastAsia"/>
          <w:szCs w:val="21"/>
          <w:highlight w:val="none"/>
        </w:rPr>
        <w:t>价高者</w:t>
      </w:r>
      <w:r>
        <w:rPr>
          <w:szCs w:val="21"/>
          <w:highlight w:val="none"/>
        </w:rPr>
        <w:t>中标，最低限价</w:t>
      </w:r>
      <w:r>
        <w:rPr>
          <w:rFonts w:hint="eastAsia"/>
          <w:szCs w:val="21"/>
          <w:highlight w:val="none"/>
        </w:rPr>
        <w:t>不低于</w:t>
      </w:r>
      <w:r>
        <w:rPr>
          <w:rFonts w:hint="eastAsia"/>
          <w:szCs w:val="21"/>
          <w:highlight w:val="none"/>
          <w:lang w:val="en-US" w:eastAsia="zh-CN"/>
        </w:rPr>
        <w:t>60</w:t>
      </w:r>
      <w:r>
        <w:rPr>
          <w:rFonts w:hint="eastAsia"/>
          <w:szCs w:val="21"/>
          <w:highlight w:val="none"/>
        </w:rPr>
        <w:t>万元人民币/年。</w:t>
      </w:r>
    </w:p>
    <w:p>
      <w:pPr>
        <w:spacing w:line="360" w:lineRule="auto"/>
        <w:ind w:firstLine="420" w:firstLineChars="200"/>
        <w:rPr>
          <w:rFonts w:asciiTheme="minorEastAsia" w:hAnsiTheme="minorEastAsia"/>
          <w:b/>
          <w:szCs w:val="21"/>
        </w:rPr>
      </w:pPr>
      <w:r>
        <w:rPr>
          <w:rFonts w:hint="eastAsia"/>
          <w:b/>
          <w:szCs w:val="21"/>
        </w:rPr>
        <w:t>三、</w:t>
      </w:r>
      <w:r>
        <w:rPr>
          <w:rFonts w:hint="eastAsia" w:asciiTheme="minorEastAsia" w:hAnsiTheme="minorEastAsia"/>
          <w:b/>
          <w:szCs w:val="21"/>
        </w:rPr>
        <w:t>投标人资质要求</w:t>
      </w:r>
    </w:p>
    <w:p>
      <w:pPr>
        <w:spacing w:line="360" w:lineRule="auto"/>
        <w:ind w:firstLine="420" w:firstLineChars="200"/>
        <w:rPr>
          <w:szCs w:val="21"/>
        </w:rPr>
      </w:pPr>
      <w:r>
        <w:rPr>
          <w:rFonts w:hint="eastAsia" w:asciiTheme="minorEastAsia" w:hAnsiTheme="minorEastAsia"/>
          <w:szCs w:val="21"/>
        </w:rPr>
        <w:t>（一）</w:t>
      </w:r>
      <w:r>
        <w:rPr>
          <w:rFonts w:hint="eastAsia"/>
          <w:szCs w:val="21"/>
        </w:rPr>
        <w:t>供应商需提供以下</w:t>
      </w:r>
      <w:r>
        <w:rPr>
          <w:szCs w:val="21"/>
        </w:rPr>
        <w:t>资质进行资格</w:t>
      </w:r>
      <w:r>
        <w:rPr>
          <w:rFonts w:hint="eastAsia"/>
          <w:szCs w:val="21"/>
          <w:lang w:eastAsia="zh-CN"/>
        </w:rPr>
        <w:t>审查</w:t>
      </w:r>
      <w:r>
        <w:rPr>
          <w:rFonts w:hint="eastAsia"/>
          <w:szCs w:val="21"/>
        </w:rPr>
        <w:t>（包括但不限于）：</w:t>
      </w:r>
    </w:p>
    <w:p>
      <w:pPr>
        <w:spacing w:line="360" w:lineRule="auto"/>
        <w:ind w:firstLine="525" w:firstLineChars="250"/>
        <w:rPr>
          <w:rFonts w:hint="eastAsia" w:eastAsia="宋体" w:asciiTheme="minorEastAsia" w:hAnsiTheme="minorEastAsia"/>
          <w:b w:val="0"/>
          <w:bCs w:val="0"/>
          <w:i/>
          <w:iCs/>
          <w:szCs w:val="21"/>
          <w:u w:val="single"/>
          <w:lang w:eastAsia="zh-CN"/>
        </w:rPr>
      </w:pPr>
      <w:r>
        <w:rPr>
          <w:rFonts w:asciiTheme="minorEastAsia" w:hAnsiTheme="minorEastAsia"/>
          <w:b w:val="0"/>
          <w:bCs w:val="0"/>
          <w:i/>
          <w:iCs/>
          <w:szCs w:val="21"/>
          <w:u w:val="single"/>
        </w:rPr>
        <w:t>1</w:t>
      </w:r>
      <w:r>
        <w:rPr>
          <w:rFonts w:hint="eastAsia" w:asciiTheme="minorEastAsia" w:hAnsiTheme="minorEastAsia"/>
          <w:b w:val="0"/>
          <w:bCs w:val="0"/>
          <w:i/>
          <w:iCs/>
          <w:szCs w:val="21"/>
          <w:u w:val="single"/>
        </w:rPr>
        <w:t>、</w:t>
      </w:r>
      <w:r>
        <w:rPr>
          <w:rFonts w:hint="eastAsia" w:asciiTheme="minorEastAsia" w:hAnsiTheme="minorEastAsia"/>
          <w:b w:val="0"/>
          <w:bCs w:val="0"/>
          <w:i/>
          <w:iCs/>
          <w:szCs w:val="21"/>
          <w:u w:val="single"/>
          <w:lang w:eastAsia="zh-CN"/>
        </w:rPr>
        <w:t>投标响应函</w:t>
      </w:r>
      <w:r>
        <w:rPr>
          <w:rFonts w:ascii="宋体" w:hAnsi="宋体"/>
          <w:b/>
          <w:bCs/>
          <w:i/>
          <w:iCs/>
          <w:u w:val="single"/>
        </w:rPr>
        <w:t>（</w:t>
      </w:r>
      <w:r>
        <w:rPr>
          <w:rFonts w:hint="eastAsia" w:ascii="宋体" w:hAnsi="宋体"/>
          <w:b/>
          <w:bCs/>
          <w:i/>
          <w:iCs/>
          <w:u w:val="single"/>
        </w:rPr>
        <w:t>原件</w:t>
      </w:r>
      <w:r>
        <w:rPr>
          <w:rFonts w:ascii="宋体" w:hAnsi="宋体"/>
          <w:b/>
          <w:bCs/>
          <w:i/>
          <w:iCs/>
          <w:u w:val="single"/>
        </w:rPr>
        <w:t>，加盖投标人公章）</w:t>
      </w:r>
      <w:r>
        <w:rPr>
          <w:rFonts w:hint="eastAsia" w:ascii="宋体" w:hAnsi="宋体"/>
          <w:b/>
          <w:bCs/>
          <w:i/>
          <w:iCs/>
          <w:u w:val="single"/>
          <w:lang w:eastAsia="zh-CN"/>
        </w:rPr>
        <w:t>；</w:t>
      </w:r>
    </w:p>
    <w:p>
      <w:pPr>
        <w:spacing w:line="360" w:lineRule="auto"/>
        <w:ind w:firstLine="525" w:firstLineChars="250"/>
        <w:rPr>
          <w:rFonts w:hint="eastAsia" w:ascii="宋体" w:hAnsi="宋体" w:eastAsia="宋体"/>
          <w:b w:val="0"/>
          <w:bCs w:val="0"/>
          <w:i/>
          <w:iCs/>
          <w:u w:val="single"/>
          <w:lang w:eastAsia="zh-CN"/>
        </w:rPr>
      </w:pPr>
      <w:r>
        <w:rPr>
          <w:rFonts w:hint="eastAsia" w:asciiTheme="minorEastAsia" w:hAnsiTheme="minorEastAsia"/>
          <w:b w:val="0"/>
          <w:bCs w:val="0"/>
          <w:i/>
          <w:iCs/>
          <w:szCs w:val="21"/>
          <w:u w:val="single"/>
          <w:lang w:val="en-US" w:eastAsia="zh-CN"/>
        </w:rPr>
        <w:t>2、</w:t>
      </w:r>
      <w:r>
        <w:rPr>
          <w:rFonts w:hint="eastAsia" w:ascii="宋体" w:hAnsi="宋体" w:cs="仿宋_GB2312"/>
          <w:b w:val="0"/>
          <w:bCs w:val="0"/>
          <w:i/>
          <w:iCs/>
          <w:color w:val="000000"/>
          <w:szCs w:val="21"/>
          <w:u w:val="single"/>
        </w:rPr>
        <w:t>资格声明</w:t>
      </w:r>
      <w:r>
        <w:rPr>
          <w:rFonts w:ascii="宋体" w:hAnsi="宋体"/>
          <w:b/>
          <w:bCs/>
          <w:i/>
          <w:iCs/>
          <w:u w:val="single"/>
        </w:rPr>
        <w:t>（</w:t>
      </w:r>
      <w:r>
        <w:rPr>
          <w:rFonts w:hint="eastAsia" w:ascii="宋体" w:hAnsi="宋体"/>
          <w:b/>
          <w:bCs/>
          <w:i/>
          <w:iCs/>
          <w:u w:val="single"/>
        </w:rPr>
        <w:t>原件</w:t>
      </w:r>
      <w:r>
        <w:rPr>
          <w:rFonts w:ascii="宋体" w:hAnsi="宋体"/>
          <w:b/>
          <w:bCs/>
          <w:i/>
          <w:iCs/>
          <w:u w:val="single"/>
        </w:rPr>
        <w:t>，加盖投标人公章）</w:t>
      </w:r>
      <w:r>
        <w:rPr>
          <w:rFonts w:hint="eastAsia" w:ascii="宋体" w:hAnsi="宋体"/>
          <w:b/>
          <w:bCs/>
          <w:i/>
          <w:iCs/>
          <w:u w:val="single"/>
          <w:lang w:eastAsia="zh-CN"/>
        </w:rPr>
        <w:t>；</w:t>
      </w:r>
    </w:p>
    <w:p>
      <w:pPr>
        <w:spacing w:line="360" w:lineRule="auto"/>
        <w:ind w:firstLine="525" w:firstLineChars="250"/>
        <w:rPr>
          <w:rFonts w:hint="eastAsia" w:ascii="宋体" w:hAnsi="宋体" w:eastAsia="宋体" w:cs="宋体"/>
          <w:b w:val="0"/>
          <w:bCs w:val="0"/>
          <w:i/>
          <w:iCs/>
          <w:u w:val="single"/>
          <w:lang w:eastAsia="zh-CN"/>
        </w:rPr>
      </w:pPr>
      <w:r>
        <w:rPr>
          <w:rFonts w:hint="eastAsia" w:ascii="宋体" w:hAnsi="宋体"/>
          <w:b w:val="0"/>
          <w:bCs w:val="0"/>
          <w:i/>
          <w:iCs/>
          <w:u w:val="single"/>
          <w:lang w:val="en-US" w:eastAsia="zh-CN"/>
        </w:rPr>
        <w:t>3、本项目</w:t>
      </w:r>
      <w:r>
        <w:rPr>
          <w:rFonts w:hint="eastAsia" w:ascii="宋体" w:hAnsi="宋体"/>
          <w:b/>
          <w:bCs/>
          <w:i/>
          <w:iCs/>
          <w:u w:val="single"/>
          <w:lang w:val="en-US" w:eastAsia="zh-CN"/>
        </w:rPr>
        <w:t>只接受法人参加投标</w:t>
      </w:r>
      <w:r>
        <w:rPr>
          <w:rFonts w:hint="eastAsia" w:ascii="宋体" w:hAnsi="宋体"/>
          <w:b w:val="0"/>
          <w:bCs w:val="0"/>
          <w:i/>
          <w:iCs/>
          <w:u w:val="single"/>
          <w:lang w:val="en-US" w:eastAsia="zh-CN"/>
        </w:rPr>
        <w:t>，法人</w:t>
      </w:r>
      <w:r>
        <w:rPr>
          <w:rFonts w:hint="eastAsia" w:asciiTheme="minorEastAsia" w:hAnsiTheme="minorEastAsia"/>
          <w:b w:val="0"/>
          <w:bCs w:val="0"/>
          <w:i/>
          <w:iCs/>
          <w:szCs w:val="21"/>
          <w:u w:val="single"/>
        </w:rPr>
        <w:t>须提供本人身份证复印件</w:t>
      </w:r>
      <w:r>
        <w:rPr>
          <w:rFonts w:hint="eastAsia" w:asciiTheme="minorEastAsia" w:hAnsiTheme="minorEastAsia"/>
          <w:b/>
          <w:bCs/>
          <w:i/>
          <w:iCs/>
          <w:szCs w:val="21"/>
          <w:u w:val="single"/>
        </w:rPr>
        <w:t>(原件备查)</w:t>
      </w:r>
      <w:r>
        <w:rPr>
          <w:rFonts w:hint="eastAsia" w:asciiTheme="minorEastAsia" w:hAnsiTheme="minorEastAsia"/>
          <w:b/>
          <w:bCs/>
          <w:i/>
          <w:iCs/>
          <w:szCs w:val="21"/>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仿宋_GB2312" w:asciiTheme="minorEastAsia" w:hAnsiTheme="minorEastAsia"/>
          <w:bCs/>
          <w:i/>
          <w:iCs/>
          <w:color w:val="000000"/>
          <w:szCs w:val="21"/>
          <w:u w:val="single"/>
          <w:lang w:eastAsia="zh-CN"/>
        </w:rPr>
      </w:pPr>
      <w:r>
        <w:rPr>
          <w:rFonts w:ascii="宋体" w:hAnsi="宋体" w:cs="宋体"/>
          <w:i/>
          <w:iCs/>
          <w:u w:val="single"/>
        </w:rPr>
        <w:t>2</w:t>
      </w:r>
      <w:r>
        <w:rPr>
          <w:rFonts w:hint="eastAsia" w:ascii="宋体" w:hAnsi="宋体" w:cs="宋体"/>
          <w:i/>
          <w:iCs/>
          <w:u w:val="single"/>
        </w:rPr>
        <w:t>、</w:t>
      </w:r>
      <w:r>
        <w:rPr>
          <w:rFonts w:hint="eastAsia"/>
          <w:i/>
          <w:iCs/>
          <w:szCs w:val="21"/>
          <w:u w:val="single"/>
        </w:rPr>
        <w:t>具有</w:t>
      </w:r>
      <w:r>
        <w:rPr>
          <w:i/>
          <w:iCs/>
          <w:szCs w:val="21"/>
          <w:u w:val="single"/>
        </w:rPr>
        <w:t>独立法人资格</w:t>
      </w:r>
      <w:r>
        <w:rPr>
          <w:rFonts w:hint="eastAsia"/>
          <w:i/>
          <w:iCs/>
          <w:szCs w:val="21"/>
          <w:u w:val="single"/>
        </w:rPr>
        <w:t>的</w:t>
      </w:r>
      <w:r>
        <w:rPr>
          <w:i/>
          <w:iCs/>
          <w:szCs w:val="21"/>
          <w:u w:val="single"/>
        </w:rPr>
        <w:t>公司或企业。</w:t>
      </w:r>
      <w:r>
        <w:rPr>
          <w:rFonts w:hint="eastAsia"/>
          <w:i/>
          <w:iCs/>
          <w:szCs w:val="21"/>
          <w:u w:val="single"/>
        </w:rPr>
        <w:t>注册</w:t>
      </w:r>
      <w:r>
        <w:rPr>
          <w:i/>
          <w:iCs/>
          <w:szCs w:val="21"/>
          <w:u w:val="single"/>
        </w:rPr>
        <w:t>资金必须为</w:t>
      </w:r>
      <w:r>
        <w:rPr>
          <w:rFonts w:hint="eastAsia"/>
          <w:i/>
          <w:iCs/>
          <w:szCs w:val="21"/>
          <w:u w:val="single"/>
        </w:rPr>
        <w:t>100万元</w:t>
      </w:r>
      <w:r>
        <w:rPr>
          <w:i/>
          <w:iCs/>
          <w:szCs w:val="21"/>
          <w:u w:val="single"/>
        </w:rPr>
        <w:t>（</w:t>
      </w:r>
      <w:r>
        <w:rPr>
          <w:rFonts w:hint="eastAsia"/>
          <w:i/>
          <w:iCs/>
          <w:szCs w:val="21"/>
          <w:u w:val="single"/>
        </w:rPr>
        <w:t>含</w:t>
      </w:r>
      <w:r>
        <w:rPr>
          <w:i/>
          <w:iCs/>
          <w:szCs w:val="21"/>
          <w:u w:val="single"/>
        </w:rPr>
        <w:t>）</w:t>
      </w:r>
      <w:r>
        <w:rPr>
          <w:rFonts w:hint="eastAsia"/>
          <w:i/>
          <w:iCs/>
          <w:szCs w:val="21"/>
          <w:u w:val="single"/>
        </w:rPr>
        <w:t>以上，注册</w:t>
      </w:r>
      <w:r>
        <w:rPr>
          <w:i/>
          <w:iCs/>
          <w:szCs w:val="21"/>
          <w:u w:val="single"/>
        </w:rPr>
        <w:t>时间需</w:t>
      </w:r>
      <w:r>
        <w:rPr>
          <w:rFonts w:hint="eastAsia"/>
          <w:i/>
          <w:iCs/>
          <w:szCs w:val="21"/>
          <w:u w:val="single"/>
        </w:rPr>
        <w:t>2年</w:t>
      </w:r>
      <w:r>
        <w:rPr>
          <w:i/>
          <w:iCs/>
          <w:szCs w:val="21"/>
          <w:u w:val="single"/>
        </w:rPr>
        <w:t>以上</w:t>
      </w:r>
      <w:r>
        <w:rPr>
          <w:rFonts w:hint="eastAsia" w:cs="仿宋_GB2312" w:asciiTheme="minorEastAsia" w:hAnsiTheme="minorEastAsia"/>
          <w:b/>
          <w:bCs/>
          <w:i/>
          <w:iCs/>
          <w:color w:val="000000"/>
          <w:szCs w:val="21"/>
          <w:u w:val="single"/>
        </w:rPr>
        <w:t>（营业执照复印件加盖投标人公章，原件</w:t>
      </w:r>
      <w:r>
        <w:rPr>
          <w:rFonts w:cs="仿宋_GB2312" w:asciiTheme="minorEastAsia" w:hAnsiTheme="minorEastAsia"/>
          <w:b/>
          <w:bCs/>
          <w:i/>
          <w:iCs/>
          <w:color w:val="000000"/>
          <w:szCs w:val="21"/>
          <w:u w:val="single"/>
        </w:rPr>
        <w:t>备查</w:t>
      </w:r>
      <w:r>
        <w:rPr>
          <w:rFonts w:hint="eastAsia" w:cs="仿宋_GB2312" w:asciiTheme="minorEastAsia" w:hAnsiTheme="minorEastAsia"/>
          <w:b/>
          <w:bCs/>
          <w:i/>
          <w:iCs/>
          <w:color w:val="000000"/>
          <w:szCs w:val="21"/>
          <w:u w:val="single"/>
        </w:rPr>
        <w:t>）</w:t>
      </w:r>
      <w:r>
        <w:rPr>
          <w:rFonts w:hint="eastAsia" w:cs="仿宋_GB2312" w:asciiTheme="minorEastAsia" w:hAnsiTheme="minorEastAsia"/>
          <w:b/>
          <w:bCs/>
          <w:i/>
          <w:iCs/>
          <w:color w:val="000000"/>
          <w:szCs w:val="21"/>
          <w:u w:val="single"/>
          <w:lang w:eastAsia="zh-CN"/>
        </w:rPr>
        <w:t>；</w:t>
      </w:r>
    </w:p>
    <w:p>
      <w:pPr>
        <w:spacing w:line="360" w:lineRule="auto"/>
        <w:ind w:firstLine="525" w:firstLineChars="250"/>
        <w:rPr>
          <w:rFonts w:ascii="宋体" w:hAnsi="宋体" w:cs="宋体"/>
          <w:b/>
          <w:i/>
          <w:iCs/>
          <w:u w:val="single"/>
        </w:rPr>
      </w:pPr>
      <w:r>
        <w:rPr>
          <w:rFonts w:cs="仿宋_GB2312" w:asciiTheme="minorEastAsia" w:hAnsiTheme="minorEastAsia"/>
          <w:bCs/>
          <w:i/>
          <w:iCs/>
          <w:color w:val="000000"/>
          <w:szCs w:val="21"/>
          <w:u w:val="single"/>
        </w:rPr>
        <w:t>3</w:t>
      </w:r>
      <w:r>
        <w:rPr>
          <w:rFonts w:hint="eastAsia" w:cs="仿宋_GB2312" w:asciiTheme="minorEastAsia" w:hAnsiTheme="minorEastAsia"/>
          <w:bCs/>
          <w:i/>
          <w:iCs/>
          <w:color w:val="000000"/>
          <w:szCs w:val="21"/>
          <w:u w:val="single"/>
        </w:rPr>
        <w:t>、</w:t>
      </w:r>
      <w:r>
        <w:rPr>
          <w:rFonts w:hint="eastAsia" w:ascii="宋体" w:hAnsi="宋体" w:cs="宋体"/>
          <w:i/>
          <w:iCs/>
          <w:u w:val="single"/>
        </w:rPr>
        <w:t>投标人需</w:t>
      </w:r>
      <w:r>
        <w:rPr>
          <w:rFonts w:ascii="宋体" w:hAnsi="宋体" w:cs="宋体"/>
          <w:i/>
          <w:iCs/>
          <w:u w:val="single"/>
        </w:rPr>
        <w:t>提供</w:t>
      </w:r>
      <w:r>
        <w:rPr>
          <w:rFonts w:hint="eastAsia" w:ascii="宋体" w:hAnsi="宋体" w:cs="宋体"/>
          <w:b w:val="0"/>
          <w:bCs/>
          <w:i/>
          <w:iCs/>
          <w:u w:val="single"/>
        </w:rPr>
        <w:t>现</w:t>
      </w:r>
      <w:r>
        <w:rPr>
          <w:rFonts w:hint="eastAsia" w:ascii="宋体" w:hAnsi="宋体" w:cs="宋体"/>
          <w:i/>
          <w:iCs/>
          <w:u w:val="single"/>
        </w:rPr>
        <w:t>营业超市的经营场所且</w:t>
      </w:r>
      <w:r>
        <w:rPr>
          <w:rFonts w:ascii="宋体" w:hAnsi="宋体" w:cs="宋体"/>
          <w:i/>
          <w:iCs/>
          <w:u w:val="single"/>
        </w:rPr>
        <w:t>经营场所</w:t>
      </w:r>
      <w:r>
        <w:rPr>
          <w:rFonts w:hint="eastAsia" w:ascii="宋体" w:hAnsi="宋体" w:cs="宋体"/>
          <w:i/>
          <w:iCs/>
          <w:u w:val="single"/>
        </w:rPr>
        <w:t>面积</w:t>
      </w:r>
      <w:r>
        <w:rPr>
          <w:rFonts w:ascii="宋体" w:hAnsi="宋体" w:cs="宋体"/>
          <w:i/>
          <w:iCs/>
          <w:u w:val="single"/>
        </w:rPr>
        <w:t>需在</w:t>
      </w:r>
      <w:r>
        <w:rPr>
          <w:rFonts w:hint="eastAsia" w:ascii="宋体" w:hAnsi="宋体" w:cs="宋体"/>
          <w:i/>
          <w:iCs/>
          <w:u w:val="single"/>
        </w:rPr>
        <w:t>100平方米</w:t>
      </w:r>
      <w:r>
        <w:rPr>
          <w:rFonts w:ascii="宋体" w:hAnsi="宋体" w:cs="宋体"/>
          <w:i/>
          <w:iCs/>
          <w:u w:val="single"/>
        </w:rPr>
        <w:t>以上</w:t>
      </w:r>
      <w:r>
        <w:rPr>
          <w:rFonts w:hint="eastAsia" w:ascii="宋体" w:hAnsi="宋体" w:cs="宋体"/>
          <w:b/>
          <w:i/>
          <w:iCs/>
          <w:u w:val="single"/>
        </w:rPr>
        <w:t>（自有</w:t>
      </w:r>
      <w:r>
        <w:rPr>
          <w:rFonts w:ascii="宋体" w:hAnsi="宋体" w:cs="宋体"/>
          <w:b/>
          <w:i/>
          <w:iCs/>
          <w:u w:val="single"/>
        </w:rPr>
        <w:t>场地经营的提供</w:t>
      </w:r>
      <w:r>
        <w:rPr>
          <w:rFonts w:hint="eastAsia" w:ascii="宋体" w:hAnsi="宋体" w:cs="宋体"/>
          <w:b/>
          <w:i/>
          <w:iCs/>
          <w:u w:val="single"/>
        </w:rPr>
        <w:t>房产证复印件</w:t>
      </w:r>
      <w:r>
        <w:rPr>
          <w:rFonts w:ascii="宋体" w:hAnsi="宋体" w:cs="宋体"/>
          <w:b/>
          <w:i/>
          <w:iCs/>
          <w:u w:val="single"/>
        </w:rPr>
        <w:t>加盖投标人公章</w:t>
      </w:r>
      <w:r>
        <w:rPr>
          <w:rFonts w:hint="eastAsia" w:ascii="宋体" w:hAnsi="宋体" w:cs="宋体"/>
          <w:b/>
          <w:i/>
          <w:iCs/>
          <w:u w:val="single"/>
        </w:rPr>
        <w:t>，</w:t>
      </w:r>
      <w:r>
        <w:rPr>
          <w:rFonts w:ascii="宋体" w:hAnsi="宋体" w:cs="宋体"/>
          <w:b/>
          <w:i/>
          <w:iCs/>
          <w:u w:val="single"/>
        </w:rPr>
        <w:t>产</w:t>
      </w:r>
      <w:r>
        <w:rPr>
          <w:rFonts w:hint="eastAsia" w:ascii="宋体" w:hAnsi="宋体" w:cs="宋体"/>
          <w:b/>
          <w:i/>
          <w:iCs/>
          <w:u w:val="single"/>
        </w:rPr>
        <w:t>权人应</w:t>
      </w:r>
      <w:r>
        <w:rPr>
          <w:rFonts w:ascii="宋体" w:hAnsi="宋体" w:cs="宋体"/>
          <w:b/>
          <w:i/>
          <w:iCs/>
          <w:u w:val="single"/>
        </w:rPr>
        <w:t>为投标</w:t>
      </w:r>
      <w:r>
        <w:rPr>
          <w:rFonts w:hint="eastAsia" w:ascii="宋体" w:hAnsi="宋体" w:cs="宋体"/>
          <w:b/>
          <w:i/>
          <w:iCs/>
          <w:u w:val="single"/>
        </w:rPr>
        <w:t>人；租赁</w:t>
      </w:r>
      <w:r>
        <w:rPr>
          <w:rFonts w:ascii="宋体" w:hAnsi="宋体" w:cs="宋体"/>
          <w:b/>
          <w:i/>
          <w:iCs/>
          <w:u w:val="single"/>
        </w:rPr>
        <w:t>经营的则</w:t>
      </w:r>
      <w:r>
        <w:rPr>
          <w:rFonts w:hint="eastAsia" w:ascii="宋体" w:hAnsi="宋体" w:cs="宋体"/>
          <w:b/>
          <w:i/>
          <w:iCs/>
          <w:u w:val="single"/>
        </w:rPr>
        <w:t>提供有效的场地租赁合同复印件</w:t>
      </w:r>
      <w:r>
        <w:rPr>
          <w:rFonts w:ascii="宋体" w:hAnsi="宋体" w:cs="宋体"/>
          <w:b/>
          <w:i/>
          <w:iCs/>
          <w:u w:val="single"/>
        </w:rPr>
        <w:t>加盖投标人公章</w:t>
      </w:r>
      <w:r>
        <w:rPr>
          <w:rFonts w:hint="eastAsia" w:ascii="宋体" w:hAnsi="宋体" w:cs="宋体"/>
          <w:b/>
          <w:i/>
          <w:iCs/>
          <w:u w:val="single"/>
        </w:rPr>
        <w:t>，</w:t>
      </w:r>
      <w:r>
        <w:rPr>
          <w:rFonts w:ascii="宋体" w:hAnsi="宋体" w:cs="宋体"/>
          <w:b/>
          <w:i/>
          <w:iCs/>
          <w:u w:val="single"/>
        </w:rPr>
        <w:t>原件备查</w:t>
      </w:r>
      <w:r>
        <w:rPr>
          <w:rFonts w:hint="eastAsia" w:ascii="宋体" w:hAnsi="宋体" w:cs="宋体"/>
          <w:b/>
          <w:i/>
          <w:iCs/>
          <w:u w:val="single"/>
        </w:rPr>
        <w:t>）。</w:t>
      </w:r>
    </w:p>
    <w:p>
      <w:pPr>
        <w:spacing w:line="360" w:lineRule="auto"/>
        <w:ind w:firstLine="525" w:firstLineChars="250"/>
        <w:rPr>
          <w:rFonts w:hint="eastAsia" w:ascii="宋体" w:hAnsi="宋体" w:eastAsia="宋体" w:cs="宋体"/>
          <w:b/>
          <w:i/>
          <w:iCs/>
          <w:u w:val="single"/>
          <w:lang w:eastAsia="zh-CN"/>
        </w:rPr>
      </w:pPr>
      <w:r>
        <w:rPr>
          <w:rFonts w:hint="eastAsia" w:ascii="宋体" w:hAnsi="宋体" w:cs="宋体"/>
          <w:i/>
          <w:iCs/>
          <w:u w:val="single"/>
          <w:lang w:val="en-US" w:eastAsia="zh-CN"/>
        </w:rPr>
        <w:t>4</w:t>
      </w:r>
      <w:r>
        <w:rPr>
          <w:rFonts w:hint="eastAsia" w:ascii="宋体" w:hAnsi="宋体" w:cs="宋体"/>
          <w:i/>
          <w:iCs/>
          <w:u w:val="single"/>
        </w:rPr>
        <w:t>、</w:t>
      </w:r>
      <w:r>
        <w:rPr>
          <w:rFonts w:ascii="宋体" w:hAnsi="宋体" w:cs="宋体"/>
          <w:i/>
          <w:iCs/>
          <w:u w:val="single"/>
        </w:rPr>
        <w:t>食品流通许可证</w:t>
      </w:r>
      <w:r>
        <w:rPr>
          <w:rFonts w:hint="eastAsia" w:ascii="宋体" w:hAnsi="宋体" w:cs="宋体"/>
          <w:b/>
          <w:i/>
          <w:iCs/>
          <w:u w:val="single"/>
        </w:rPr>
        <w:t>（证书复印件加盖投标人公章，</w:t>
      </w:r>
      <w:r>
        <w:rPr>
          <w:rFonts w:ascii="宋体" w:hAnsi="宋体" w:cs="宋体"/>
          <w:b/>
          <w:i/>
          <w:iCs/>
          <w:u w:val="single"/>
        </w:rPr>
        <w:t>原件备查</w:t>
      </w:r>
      <w:r>
        <w:rPr>
          <w:rFonts w:hint="eastAsia" w:ascii="宋体" w:hAnsi="宋体" w:cs="宋体"/>
          <w:b/>
          <w:i/>
          <w:iCs/>
          <w:u w:val="single"/>
        </w:rPr>
        <w:t>）</w:t>
      </w:r>
      <w:r>
        <w:rPr>
          <w:rFonts w:hint="eastAsia" w:ascii="宋体" w:hAnsi="宋体" w:cs="宋体"/>
          <w:b/>
          <w:i/>
          <w:iCs/>
          <w:u w:val="single"/>
          <w:lang w:eastAsia="zh-CN"/>
        </w:rPr>
        <w:t>；</w:t>
      </w:r>
    </w:p>
    <w:p>
      <w:pPr>
        <w:spacing w:line="360" w:lineRule="auto"/>
        <w:ind w:firstLine="525" w:firstLineChars="250"/>
        <w:rPr>
          <w:rFonts w:hint="eastAsia" w:ascii="宋体" w:hAnsi="宋体" w:cs="宋体"/>
          <w:b/>
          <w:bCs/>
          <w:i/>
          <w:iCs/>
          <w:u w:val="single"/>
          <w:lang w:eastAsia="zh-CN"/>
        </w:rPr>
      </w:pPr>
      <w:r>
        <w:rPr>
          <w:rFonts w:hint="eastAsia" w:ascii="宋体" w:hAnsi="宋体" w:cs="宋体"/>
          <w:b w:val="0"/>
          <w:bCs/>
          <w:i/>
          <w:iCs/>
          <w:u w:val="single"/>
          <w:lang w:val="en-US" w:eastAsia="zh-CN"/>
        </w:rPr>
        <w:t>5、</w:t>
      </w:r>
      <w:r>
        <w:rPr>
          <w:rFonts w:hint="eastAsia" w:ascii="宋体" w:hAnsi="宋体" w:cs="宋体"/>
          <w:b w:val="0"/>
          <w:bCs/>
          <w:i/>
          <w:iCs/>
          <w:u w:val="single"/>
        </w:rPr>
        <w:t>投标</w:t>
      </w:r>
      <w:r>
        <w:rPr>
          <w:rFonts w:hint="eastAsia" w:ascii="宋体" w:hAnsi="宋体" w:cs="宋体"/>
          <w:i/>
          <w:iCs/>
          <w:u w:val="single"/>
        </w:rPr>
        <w:t>人参加本次政府采购活动前3年内在经营活动中没有重大违法记录的书面声明</w:t>
      </w:r>
      <w:r>
        <w:rPr>
          <w:rFonts w:hint="eastAsia" w:ascii="宋体" w:hAnsi="宋体" w:cs="宋体"/>
          <w:b/>
          <w:bCs/>
          <w:i/>
          <w:iCs/>
          <w:u w:val="single"/>
        </w:rPr>
        <w:t>（原件）</w:t>
      </w:r>
      <w:r>
        <w:rPr>
          <w:rFonts w:hint="eastAsia" w:ascii="宋体" w:hAnsi="宋体" w:cs="宋体"/>
          <w:b/>
          <w:bCs/>
          <w:i/>
          <w:iCs/>
          <w:u w:val="single"/>
          <w:lang w:eastAsia="zh-CN"/>
        </w:rPr>
        <w:t>；</w:t>
      </w:r>
    </w:p>
    <w:p>
      <w:pPr>
        <w:spacing w:line="360" w:lineRule="auto"/>
        <w:ind w:firstLine="525" w:firstLineChars="250"/>
        <w:rPr>
          <w:rFonts w:hint="eastAsia" w:ascii="宋体" w:hAnsi="宋体" w:cs="仿宋_GB2312"/>
          <w:color w:val="000000"/>
          <w:szCs w:val="21"/>
          <w:u w:val="single"/>
        </w:rPr>
      </w:pPr>
      <w:r>
        <w:rPr>
          <w:rFonts w:hint="eastAsia" w:ascii="宋体" w:hAnsi="宋体" w:cs="宋体"/>
          <w:b w:val="0"/>
          <w:bCs w:val="0"/>
          <w:i/>
          <w:iCs/>
          <w:u w:val="single"/>
          <w:lang w:val="en-US" w:eastAsia="zh-CN"/>
        </w:rPr>
        <w:t>6</w:t>
      </w:r>
      <w:r>
        <w:rPr>
          <w:rFonts w:hint="eastAsia" w:ascii="宋体" w:hAnsi="宋体" w:cs="仿宋_GB2312"/>
          <w:b w:val="0"/>
          <w:bCs w:val="0"/>
          <w:color w:val="000000"/>
          <w:szCs w:val="21"/>
          <w:u w:val="single"/>
        </w:rPr>
        <w:t>、</w:t>
      </w:r>
      <w:r>
        <w:rPr>
          <w:rFonts w:hint="eastAsia" w:ascii="宋体" w:hAnsi="宋体" w:cs="仿宋_GB2312"/>
          <w:color w:val="000000"/>
          <w:szCs w:val="21"/>
          <w:u w:val="single"/>
        </w:rPr>
        <w:t>承诺函</w:t>
      </w:r>
      <w:r>
        <w:rPr>
          <w:rFonts w:ascii="宋体" w:hAnsi="宋体"/>
          <w:b/>
          <w:u w:val="single"/>
        </w:rPr>
        <w:t>（</w:t>
      </w:r>
      <w:r>
        <w:rPr>
          <w:rFonts w:hint="eastAsia" w:ascii="宋体" w:hAnsi="宋体"/>
          <w:b/>
          <w:u w:val="single"/>
        </w:rPr>
        <w:t>原件</w:t>
      </w:r>
      <w:r>
        <w:rPr>
          <w:rFonts w:ascii="宋体" w:hAnsi="宋体"/>
          <w:b/>
          <w:u w:val="single"/>
        </w:rPr>
        <w:t>，加盖投标人公章）</w:t>
      </w:r>
      <w:r>
        <w:rPr>
          <w:rFonts w:hint="eastAsia" w:ascii="宋体" w:hAnsi="宋体" w:cs="仿宋_GB2312"/>
          <w:color w:val="000000"/>
          <w:szCs w:val="21"/>
          <w:u w:val="single"/>
        </w:rPr>
        <w:t>；</w:t>
      </w:r>
    </w:p>
    <w:p>
      <w:pPr>
        <w:spacing w:line="360" w:lineRule="auto"/>
        <w:ind w:firstLine="525" w:firstLineChars="250"/>
        <w:rPr>
          <w:rFonts w:hint="default"/>
          <w:lang w:val="en-US" w:eastAsia="zh-CN"/>
        </w:rPr>
      </w:pPr>
      <w:r>
        <w:rPr>
          <w:rFonts w:hint="eastAsia" w:ascii="宋体" w:hAnsi="宋体" w:eastAsia="宋体" w:cs="宋体"/>
          <w:b w:val="0"/>
          <w:bCs w:val="0"/>
          <w:i w:val="0"/>
          <w:iCs w:val="0"/>
          <w:kern w:val="2"/>
          <w:sz w:val="21"/>
          <w:u w:val="none"/>
          <w:lang w:val="en-US" w:eastAsia="zh-CN" w:bidi="ar-SA"/>
        </w:rPr>
        <w:t>7、经营方案</w:t>
      </w:r>
      <w:r>
        <w:rPr>
          <w:rFonts w:ascii="宋体" w:hAnsi="宋体" w:cs="仿宋_GB2312"/>
          <w:color w:val="000000"/>
          <w:szCs w:val="21"/>
        </w:rPr>
        <w:t>（</w:t>
      </w:r>
      <w:r>
        <w:rPr>
          <w:rFonts w:hint="eastAsia" w:ascii="宋体" w:hAnsi="宋体"/>
          <w:b/>
        </w:rPr>
        <w:t>原件</w:t>
      </w:r>
      <w:r>
        <w:rPr>
          <w:rFonts w:ascii="宋体" w:hAnsi="宋体"/>
          <w:b/>
        </w:rPr>
        <w:t>，加盖投标人公章</w:t>
      </w:r>
      <w:r>
        <w:rPr>
          <w:rFonts w:ascii="宋体" w:hAnsi="宋体" w:cs="仿宋_GB2312"/>
          <w:color w:val="000000"/>
          <w:szCs w:val="21"/>
        </w:rPr>
        <w:t>）</w:t>
      </w:r>
      <w:r>
        <w:rPr>
          <w:rFonts w:hint="eastAsia" w:ascii="宋体" w:hAnsi="宋体" w:cs="仿宋_GB2312"/>
          <w:color w:val="000000"/>
          <w:szCs w:val="21"/>
        </w:rPr>
        <w:t>。经营</w:t>
      </w:r>
      <w:r>
        <w:rPr>
          <w:rFonts w:ascii="宋体" w:hAnsi="宋体" w:cs="仿宋_GB2312"/>
          <w:color w:val="000000"/>
          <w:szCs w:val="21"/>
        </w:rPr>
        <w:t>方案需包</w:t>
      </w:r>
      <w:r>
        <w:rPr>
          <w:rFonts w:hint="eastAsia" w:ascii="宋体" w:hAnsi="宋体" w:cs="仿宋_GB2312"/>
          <w:color w:val="000000"/>
          <w:szCs w:val="21"/>
        </w:rPr>
        <w:t>含</w:t>
      </w:r>
      <w:r>
        <w:rPr>
          <w:rFonts w:ascii="宋体" w:hAnsi="宋体" w:cs="仿宋_GB2312"/>
          <w:color w:val="000000"/>
          <w:szCs w:val="21"/>
        </w:rPr>
        <w:t>人员配备，经营类</w:t>
      </w:r>
      <w:r>
        <w:rPr>
          <w:rFonts w:hint="eastAsia" w:ascii="宋体" w:hAnsi="宋体" w:cs="仿宋_GB2312"/>
          <w:color w:val="000000"/>
          <w:szCs w:val="21"/>
        </w:rPr>
        <w:t>目</w:t>
      </w:r>
      <w:r>
        <w:rPr>
          <w:rFonts w:ascii="宋体" w:hAnsi="宋体" w:cs="仿宋_GB2312"/>
          <w:color w:val="000000"/>
          <w:szCs w:val="21"/>
        </w:rPr>
        <w:t>组成及</w:t>
      </w:r>
      <w:r>
        <w:rPr>
          <w:rFonts w:hint="eastAsia" w:ascii="宋体" w:hAnsi="宋体" w:cs="仿宋_GB2312"/>
          <w:color w:val="000000"/>
          <w:szCs w:val="21"/>
        </w:rPr>
        <w:t>占比</w:t>
      </w:r>
      <w:r>
        <w:rPr>
          <w:rFonts w:ascii="宋体" w:hAnsi="宋体" w:cs="仿宋_GB2312"/>
          <w:color w:val="000000"/>
          <w:szCs w:val="21"/>
        </w:rPr>
        <w:t>，</w:t>
      </w:r>
      <w:r>
        <w:rPr>
          <w:rFonts w:hint="eastAsia" w:ascii="宋体" w:hAnsi="宋体" w:cs="仿宋_GB2312"/>
          <w:color w:val="000000"/>
          <w:szCs w:val="21"/>
        </w:rPr>
        <w:t>主销</w:t>
      </w:r>
      <w:r>
        <w:rPr>
          <w:rFonts w:ascii="宋体" w:hAnsi="宋体" w:cs="仿宋_GB2312"/>
          <w:color w:val="000000"/>
          <w:szCs w:val="21"/>
        </w:rPr>
        <w:t>商品及</w:t>
      </w:r>
      <w:r>
        <w:rPr>
          <w:rFonts w:hint="eastAsia" w:ascii="宋体" w:hAnsi="宋体" w:cs="仿宋_GB2312"/>
          <w:color w:val="000000"/>
          <w:szCs w:val="21"/>
        </w:rPr>
        <w:t>价格等</w:t>
      </w:r>
      <w:r>
        <w:rPr>
          <w:rFonts w:ascii="宋体" w:hAnsi="宋体" w:cs="仿宋_GB2312"/>
          <w:color w:val="000000"/>
          <w:szCs w:val="21"/>
        </w:rPr>
        <w:t>。</w:t>
      </w:r>
    </w:p>
    <w:p>
      <w:pPr>
        <w:spacing w:line="360" w:lineRule="auto"/>
        <w:ind w:firstLine="525" w:firstLineChars="250"/>
        <w:rPr>
          <w:rFonts w:hint="eastAsia" w:ascii="宋体" w:hAnsi="宋体" w:cs="宋体"/>
          <w:b/>
          <w:bCs/>
          <w:u w:val="single"/>
        </w:rPr>
      </w:pPr>
      <w:r>
        <w:rPr>
          <w:rFonts w:hint="eastAsia" w:ascii="宋体" w:hAnsi="宋体" w:cs="宋体"/>
          <w:b/>
          <w:bCs/>
          <w:i/>
          <w:iCs/>
          <w:szCs w:val="21"/>
          <w:u w:val="single"/>
        </w:rPr>
        <w:t>本招标文件中斜体下划线部分为实质性响应条件，为必须遵守的条件，如不满足将作无效响应文件处理。</w:t>
      </w:r>
    </w:p>
    <w:p>
      <w:pPr>
        <w:spacing w:line="360" w:lineRule="auto"/>
        <w:ind w:firstLine="420" w:firstLineChars="200"/>
        <w:rPr>
          <w:rFonts w:ascii="宋体" w:hAnsi="宋体" w:cs="宋体"/>
          <w:szCs w:val="21"/>
        </w:rPr>
      </w:pPr>
      <w:r>
        <w:rPr>
          <w:rFonts w:hint="eastAsia" w:ascii="宋体" w:hAnsi="宋体" w:cs="宋体"/>
          <w:szCs w:val="21"/>
        </w:rPr>
        <w:t>（二）拒绝下述供应商参加本次采购活动：</w:t>
      </w:r>
    </w:p>
    <w:p>
      <w:pPr>
        <w:spacing w:line="360" w:lineRule="auto"/>
        <w:ind w:firstLine="525" w:firstLineChars="250"/>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、供应商单位负责人为同一人或者存在直接控股、管理关系的不同供应商，不得参加同一合同项下的采购活动。</w:t>
      </w:r>
    </w:p>
    <w:p>
      <w:pPr>
        <w:spacing w:line="360" w:lineRule="auto"/>
        <w:ind w:firstLine="420" w:firstLineChars="200"/>
        <w:rPr>
          <w:rFonts w:ascii="宋体" w:hAnsi="宋体" w:cs="宋体"/>
          <w:strike w:val="0"/>
          <w:dstrike w:val="0"/>
          <w:szCs w:val="21"/>
          <w:highlight w:val="none"/>
        </w:rPr>
      </w:pPr>
      <w:r>
        <w:rPr>
          <w:rFonts w:hint="eastAsia" w:asciiTheme="minorEastAsia" w:hAnsiTheme="minorEastAsia"/>
          <w:szCs w:val="21"/>
        </w:rPr>
        <w:t xml:space="preserve"> 2、</w:t>
      </w:r>
      <w:r>
        <w:rPr>
          <w:rFonts w:hint="eastAsia" w:ascii="宋体" w:hAnsi="宋体" w:cs="宋体"/>
          <w:szCs w:val="21"/>
        </w:rPr>
        <w:t>供应商被“信用中国”网站（www.creditchina.gov.cn）、“中国政府采购网”(www.ccgp.gov.cn)列入失信被执行</w:t>
      </w:r>
      <w:r>
        <w:rPr>
          <w:rFonts w:hint="eastAsia" w:ascii="宋体" w:hAnsi="宋体" w:cs="宋体"/>
          <w:strike w:val="0"/>
          <w:dstrike w:val="0"/>
          <w:szCs w:val="21"/>
          <w:highlight w:val="none"/>
        </w:rPr>
        <w:t>人、重大税收违法案件当事人名单、政府采购严重违法失信行为记录名单。</w:t>
      </w:r>
    </w:p>
    <w:p>
      <w:pPr>
        <w:spacing w:line="360" w:lineRule="auto"/>
        <w:ind w:firstLine="525" w:firstLineChars="250"/>
        <w:rPr>
          <w:rFonts w:ascii="宋体" w:hAnsi="宋体" w:cs="宋体"/>
          <w:strike w:val="0"/>
          <w:dstrike w:val="0"/>
          <w:szCs w:val="21"/>
          <w:highlight w:val="none"/>
        </w:rPr>
      </w:pPr>
      <w:r>
        <w:rPr>
          <w:rFonts w:hint="eastAsia" w:ascii="宋体" w:hAnsi="宋体" w:cs="宋体"/>
          <w:strike w:val="0"/>
          <w:dstrike w:val="0"/>
          <w:szCs w:val="21"/>
          <w:highlight w:val="none"/>
        </w:rPr>
        <w:t>3、本</w:t>
      </w:r>
      <w:r>
        <w:rPr>
          <w:rFonts w:ascii="宋体" w:hAnsi="宋体" w:cs="宋体"/>
          <w:strike w:val="0"/>
          <w:dstrike w:val="0"/>
          <w:szCs w:val="21"/>
          <w:highlight w:val="none"/>
        </w:rPr>
        <w:t>项目不接受联合体投标</w:t>
      </w:r>
      <w:r>
        <w:rPr>
          <w:rFonts w:hint="eastAsia" w:ascii="宋体" w:hAnsi="宋体" w:cs="宋体"/>
          <w:strike w:val="0"/>
          <w:dstrike w:val="0"/>
          <w:szCs w:val="21"/>
          <w:highlight w:val="none"/>
        </w:rPr>
        <w:t>，</w:t>
      </w:r>
      <w:r>
        <w:rPr>
          <w:rFonts w:ascii="宋体" w:hAnsi="宋体" w:cs="宋体"/>
          <w:strike w:val="0"/>
          <w:dstrike w:val="0"/>
          <w:szCs w:val="21"/>
          <w:highlight w:val="none"/>
        </w:rPr>
        <w:t>不接受本单位教职工或</w:t>
      </w:r>
      <w:r>
        <w:rPr>
          <w:rFonts w:hint="eastAsia" w:ascii="宋体" w:hAnsi="宋体" w:cs="宋体"/>
          <w:strike w:val="0"/>
          <w:dstrike w:val="0"/>
          <w:szCs w:val="21"/>
          <w:highlight w:val="none"/>
        </w:rPr>
        <w:t>其</w:t>
      </w:r>
      <w:r>
        <w:rPr>
          <w:rFonts w:ascii="宋体" w:hAnsi="宋体" w:cs="宋体"/>
          <w:strike w:val="0"/>
          <w:dstrike w:val="0"/>
          <w:szCs w:val="21"/>
          <w:highlight w:val="none"/>
        </w:rPr>
        <w:t>亲属投标</w:t>
      </w:r>
      <w:r>
        <w:rPr>
          <w:rFonts w:hint="eastAsia" w:ascii="宋体" w:hAnsi="宋体" w:cs="宋体"/>
          <w:strike w:val="0"/>
          <w:dstrike w:val="0"/>
          <w:szCs w:val="21"/>
          <w:highlight w:val="none"/>
        </w:rPr>
        <w:t>。</w:t>
      </w:r>
    </w:p>
    <w:p>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rPr>
          <w:rFonts w:hint="eastAsia"/>
          <w:b/>
          <w:szCs w:val="21"/>
          <w:lang w:eastAsia="zh-CN"/>
        </w:rPr>
      </w:pPr>
      <w:r>
        <w:rPr>
          <w:rFonts w:hint="eastAsia"/>
          <w:b/>
          <w:szCs w:val="21"/>
          <w:lang w:eastAsia="zh-CN"/>
        </w:rPr>
        <w:t>四、现场勘察事宜</w:t>
      </w:r>
    </w:p>
    <w:p>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pPr>
      <w:r>
        <w:rPr>
          <w:rFonts w:hint="eastAsia" w:ascii="仿宋_GB2312" w:hAnsi="宋体" w:cs="Arial"/>
          <w:szCs w:val="21"/>
          <w:lang w:eastAsia="zh-CN"/>
        </w:rPr>
        <w:t>本项目不组织集中考察、答疑，如需现场勘察的，需</w:t>
      </w:r>
      <w:r>
        <w:rPr>
          <w:rFonts w:hint="eastAsia"/>
          <w:lang w:eastAsia="zh-CN"/>
        </w:rPr>
        <w:t>持身份证复印件、企业营业执照复印件</w:t>
      </w:r>
      <w:r>
        <w:t>、</w:t>
      </w:r>
      <w:r>
        <w:rPr>
          <w:rFonts w:hint="eastAsia"/>
          <w:lang w:eastAsia="zh-CN"/>
        </w:rPr>
        <w:t>授权委托书</w:t>
      </w:r>
      <w:r>
        <w:t>签到出席</w:t>
      </w:r>
      <w:r>
        <w:rPr>
          <w:rFonts w:hint="eastAsia"/>
          <w:lang w:eastAsia="zh-CN"/>
        </w:rPr>
        <w:t>。</w:t>
      </w:r>
      <w:r>
        <w:t>各供应商请务必对</w:t>
      </w:r>
      <w:r>
        <w:rPr>
          <w:rFonts w:hint="eastAsia"/>
          <w:lang w:eastAsia="zh-CN"/>
        </w:rPr>
        <w:t>现场</w:t>
      </w:r>
      <w:r>
        <w:t>进行仔细认真</w:t>
      </w:r>
      <w:r>
        <w:rPr>
          <w:rFonts w:hint="eastAsia"/>
          <w:lang w:eastAsia="zh-CN"/>
        </w:rPr>
        <w:t>勘察</w:t>
      </w:r>
      <w:r>
        <w:t>，须充分了解本项目，在随后的采购活动中，对现场资料和数据所作出的推论、解释和结论及因勘察不到位造成的后果由供应商负责，并自行承担因了解不充分而影响报价准确性的风险。</w:t>
      </w:r>
    </w:p>
    <w:p>
      <w:pPr>
        <w:spacing w:line="360" w:lineRule="auto"/>
        <w:ind w:firstLine="420" w:firstLineChars="200"/>
        <w:jc w:val="left"/>
        <w:rPr>
          <w:rFonts w:hint="eastAsia" w:eastAsia="宋体"/>
          <w:highlight w:val="none"/>
          <w:lang w:eastAsia="zh-CN"/>
        </w:rPr>
      </w:pPr>
      <w:r>
        <w:rPr>
          <w:highlight w:val="none"/>
        </w:rPr>
        <w:t>现场勘察时间：202</w:t>
      </w:r>
      <w:r>
        <w:rPr>
          <w:rFonts w:hint="eastAsia"/>
          <w:highlight w:val="none"/>
          <w:lang w:val="en-US" w:eastAsia="zh-CN"/>
        </w:rPr>
        <w:t>2</w:t>
      </w:r>
      <w:r>
        <w:rPr>
          <w:highlight w:val="none"/>
        </w:rPr>
        <w:t>年</w:t>
      </w:r>
      <w:r>
        <w:rPr>
          <w:rFonts w:hint="eastAsia"/>
          <w:highlight w:val="none"/>
          <w:lang w:val="en-US" w:eastAsia="zh-CN"/>
        </w:rPr>
        <w:t>6</w:t>
      </w:r>
      <w:r>
        <w:rPr>
          <w:highlight w:val="none"/>
        </w:rPr>
        <w:t>月</w:t>
      </w:r>
      <w:r>
        <w:rPr>
          <w:rFonts w:hint="eastAsia"/>
          <w:highlight w:val="none"/>
          <w:lang w:val="en-US" w:eastAsia="zh-CN"/>
        </w:rPr>
        <w:t xml:space="preserve">1日、2日、6日 </w:t>
      </w:r>
      <w:r>
        <w:rPr>
          <w:highlight w:val="none"/>
        </w:rPr>
        <w:t>上午</w:t>
      </w:r>
      <w:r>
        <w:rPr>
          <w:rFonts w:hint="eastAsia"/>
          <w:highlight w:val="none"/>
          <w:lang w:val="en-US" w:eastAsia="zh-CN"/>
        </w:rPr>
        <w:t>8</w:t>
      </w:r>
      <w:r>
        <w:rPr>
          <w:rFonts w:hint="eastAsia"/>
          <w:highlight w:val="none"/>
        </w:rPr>
        <w:t>:</w:t>
      </w:r>
      <w:r>
        <w:rPr>
          <w:rFonts w:hint="eastAsia"/>
          <w:highlight w:val="none"/>
          <w:lang w:val="en-US" w:eastAsia="zh-CN"/>
        </w:rPr>
        <w:t>3</w:t>
      </w:r>
      <w:r>
        <w:rPr>
          <w:highlight w:val="none"/>
        </w:rPr>
        <w:t>0-</w:t>
      </w:r>
      <w:r>
        <w:rPr>
          <w:rFonts w:hint="eastAsia"/>
          <w:highlight w:val="none"/>
          <w:lang w:val="en-US" w:eastAsia="zh-CN"/>
        </w:rPr>
        <w:t>11</w:t>
      </w:r>
      <w:r>
        <w:rPr>
          <w:highlight w:val="none"/>
        </w:rPr>
        <w:t>:</w:t>
      </w:r>
      <w:r>
        <w:rPr>
          <w:rFonts w:hint="eastAsia"/>
          <w:highlight w:val="none"/>
          <w:lang w:val="en-US" w:eastAsia="zh-CN"/>
        </w:rPr>
        <w:t>0</w:t>
      </w:r>
      <w:r>
        <w:rPr>
          <w:highlight w:val="none"/>
        </w:rPr>
        <w:t>0</w:t>
      </w:r>
      <w:r>
        <w:rPr>
          <w:rFonts w:hint="eastAsia"/>
          <w:highlight w:val="none"/>
          <w:lang w:eastAsia="zh-CN"/>
        </w:rPr>
        <w:t>、</w:t>
      </w:r>
      <w:r>
        <w:rPr>
          <w:rFonts w:hint="eastAsia"/>
          <w:highlight w:val="none"/>
          <w:lang w:val="en-US" w:eastAsia="zh-CN"/>
        </w:rPr>
        <w:t>下午14:0</w:t>
      </w:r>
      <w:r>
        <w:rPr>
          <w:highlight w:val="none"/>
        </w:rPr>
        <w:t>0-</w:t>
      </w:r>
      <w:r>
        <w:rPr>
          <w:rFonts w:hint="eastAsia"/>
          <w:highlight w:val="none"/>
          <w:lang w:val="en-US" w:eastAsia="zh-CN"/>
        </w:rPr>
        <w:t>16</w:t>
      </w:r>
      <w:r>
        <w:rPr>
          <w:highlight w:val="none"/>
        </w:rPr>
        <w:t>:</w:t>
      </w:r>
      <w:r>
        <w:rPr>
          <w:rFonts w:hint="eastAsia"/>
          <w:highlight w:val="none"/>
          <w:lang w:val="en-US" w:eastAsia="zh-CN"/>
        </w:rPr>
        <w:t>3</w:t>
      </w:r>
      <w:r>
        <w:rPr>
          <w:highlight w:val="none"/>
        </w:rPr>
        <w:t>0</w:t>
      </w:r>
      <w:r>
        <w:rPr>
          <w:rFonts w:hint="eastAsia"/>
          <w:highlight w:val="none"/>
          <w:lang w:val="en-US" w:eastAsia="zh-CN"/>
        </w:rPr>
        <w:t xml:space="preserve"> </w:t>
      </w:r>
      <w:r>
        <w:rPr>
          <w:highlight w:val="none"/>
        </w:rPr>
        <w:t>过时不候</w:t>
      </w:r>
      <w:r>
        <w:rPr>
          <w:rFonts w:hint="eastAsia"/>
          <w:highlight w:val="none"/>
          <w:lang w:eastAsia="zh-CN"/>
        </w:rPr>
        <w:t>，</w:t>
      </w:r>
      <w:r>
        <w:rPr>
          <w:highlight w:val="none"/>
        </w:rPr>
        <w:t>提前电联</w:t>
      </w:r>
      <w:r>
        <w:rPr>
          <w:rFonts w:hint="eastAsia"/>
          <w:highlight w:val="none"/>
          <w:lang w:eastAsia="zh-CN"/>
        </w:rPr>
        <w:t>。</w:t>
      </w:r>
    </w:p>
    <w:p>
      <w:pPr>
        <w:spacing w:line="360" w:lineRule="auto"/>
        <w:ind w:firstLine="420" w:firstLineChars="200"/>
        <w:jc w:val="left"/>
        <w:rPr>
          <w:rFonts w:hint="default"/>
          <w:lang w:val="en-US" w:eastAsia="zh-CN"/>
        </w:rPr>
      </w:pPr>
      <w:r>
        <w:t>现场勘察地点：</w:t>
      </w:r>
      <w:r>
        <w:rPr>
          <w:rFonts w:hint="eastAsia"/>
        </w:rPr>
        <w:t>江苏汽车技师学院</w:t>
      </w:r>
      <w:r>
        <w:rPr>
          <w:rFonts w:hint="eastAsia"/>
          <w:lang w:eastAsia="zh-CN"/>
        </w:rPr>
        <w:t>广陵校区扬霍路</w:t>
      </w:r>
      <w:r>
        <w:rPr>
          <w:rFonts w:hint="eastAsia"/>
          <w:lang w:val="en-US" w:eastAsia="zh-CN"/>
        </w:rPr>
        <w:t>1号</w:t>
      </w:r>
    </w:p>
    <w:p>
      <w:pPr>
        <w:spacing w:line="360" w:lineRule="auto"/>
        <w:ind w:firstLine="420" w:firstLineChars="200"/>
        <w:jc w:val="left"/>
        <w:rPr>
          <w:rFonts w:hint="eastAsia"/>
        </w:rPr>
      </w:pPr>
      <w:r>
        <w:t>现场勘察联系人：</w:t>
      </w:r>
      <w:r>
        <w:rPr>
          <w:rFonts w:hint="eastAsia"/>
          <w:lang w:eastAsia="zh-CN"/>
        </w:rPr>
        <w:t>郁</w:t>
      </w:r>
      <w:r>
        <w:t>老师</w:t>
      </w:r>
      <w:r>
        <w:rPr>
          <w:rFonts w:hint="eastAsia"/>
          <w:lang w:eastAsia="zh-CN"/>
        </w:rPr>
        <w:t>，</w:t>
      </w:r>
      <w:r>
        <w:rPr>
          <w:rFonts w:hint="eastAsia"/>
        </w:rPr>
        <w:t>联系方式：</w:t>
      </w:r>
      <w:r>
        <w:rPr>
          <w:rFonts w:hint="eastAsia"/>
          <w:lang w:val="en-US" w:eastAsia="zh-CN"/>
        </w:rPr>
        <w:t>13813192149</w:t>
      </w:r>
      <w:r>
        <w:rPr>
          <w:rFonts w:hint="eastAsia"/>
        </w:rPr>
        <w:t xml:space="preserve">   </w:t>
      </w:r>
    </w:p>
    <w:p>
      <w:pPr>
        <w:keepNext w:val="0"/>
        <w:keepLines w:val="0"/>
        <w:pageBreakBefore w:val="0"/>
        <w:tabs>
          <w:tab w:val="left" w:pos="900"/>
        </w:tabs>
        <w:kinsoku/>
        <w:wordWrap/>
        <w:overflowPunct/>
        <w:topLinePunct w:val="0"/>
        <w:autoSpaceDE/>
        <w:autoSpaceDN/>
        <w:bidi w:val="0"/>
        <w:adjustRightInd/>
        <w:snapToGrid/>
        <w:spacing w:line="360" w:lineRule="auto"/>
        <w:ind w:right="0" w:firstLine="420" w:firstLineChars="200"/>
        <w:textAlignment w:val="auto"/>
        <w:rPr>
          <w:rFonts w:asciiTheme="minorEastAsia" w:hAnsiTheme="minorEastAsia"/>
          <w:b/>
          <w:szCs w:val="21"/>
        </w:rPr>
      </w:pPr>
      <w:r>
        <w:rPr>
          <w:rFonts w:hint="eastAsia" w:ascii="宋体" w:hAnsi="宋体"/>
          <w:b/>
          <w:bCs/>
          <w:szCs w:val="21"/>
          <w:lang w:eastAsia="zh-CN"/>
        </w:rPr>
        <w:t>五</w:t>
      </w:r>
      <w:r>
        <w:rPr>
          <w:rFonts w:hint="eastAsia" w:ascii="宋体" w:hAnsi="宋体"/>
          <w:b/>
          <w:bCs/>
          <w:szCs w:val="21"/>
        </w:rPr>
        <w:t>、</w:t>
      </w:r>
      <w:r>
        <w:rPr>
          <w:rFonts w:hint="eastAsia" w:asciiTheme="minorEastAsia" w:hAnsiTheme="minorEastAsia"/>
          <w:b/>
          <w:szCs w:val="21"/>
        </w:rPr>
        <w:t>投标报名及接收信息</w:t>
      </w:r>
    </w:p>
    <w:p>
      <w:pPr>
        <w:pStyle w:val="177"/>
        <w:ind w:firstLine="420"/>
        <w:rPr>
          <w:rFonts w:hAnsi="宋体" w:eastAsia="宋体"/>
          <w:bCs/>
          <w:kern w:val="2"/>
          <w:sz w:val="21"/>
          <w:szCs w:val="21"/>
          <w:highlight w:val="none"/>
        </w:rPr>
      </w:pPr>
      <w:r>
        <w:rPr>
          <w:rFonts w:hint="eastAsia" w:hAnsi="宋体" w:eastAsia="宋体"/>
          <w:bCs/>
          <w:kern w:val="2"/>
          <w:sz w:val="21"/>
          <w:szCs w:val="21"/>
        </w:rPr>
        <w:t>（一）投标报名</w:t>
      </w:r>
    </w:p>
    <w:p>
      <w:pPr>
        <w:pStyle w:val="177"/>
        <w:ind w:firstLine="420"/>
        <w:rPr>
          <w:rFonts w:hAnsi="宋体" w:eastAsia="宋体"/>
          <w:bCs/>
          <w:kern w:val="2"/>
          <w:sz w:val="21"/>
          <w:szCs w:val="21"/>
        </w:rPr>
      </w:pPr>
      <w:r>
        <w:rPr>
          <w:highlight w:val="none"/>
        </w:rPr>
        <w:fldChar w:fldCharType="begin"/>
      </w:r>
      <w:r>
        <w:rPr>
          <w:highlight w:val="none"/>
        </w:rPr>
        <w:instrText xml:space="preserve"> HYPERLINK "mailto:凡有意参加的响应商，请于2021年7月26日16:30前将确认函（格式见：招标文件中）发送至邮箱zhangyanblb@163.com，邮件主题为公司名称+项目名称，不接受没有报名确认的响应文件。" </w:instrText>
      </w:r>
      <w:r>
        <w:rPr>
          <w:highlight w:val="none"/>
        </w:rPr>
        <w:fldChar w:fldCharType="separate"/>
      </w:r>
      <w:r>
        <w:rPr>
          <w:rStyle w:val="35"/>
          <w:rFonts w:hint="eastAsia" w:hAnsi="宋体" w:eastAsia="宋体"/>
          <w:bCs/>
          <w:kern w:val="2"/>
          <w:sz w:val="21"/>
          <w:szCs w:val="21"/>
          <w:highlight w:val="none"/>
        </w:rPr>
        <w:t>凡有意参加的响应商，请于</w:t>
      </w:r>
      <w:r>
        <w:rPr>
          <w:rFonts w:hint="eastAsia" w:ascii="Times New Roman" w:hAnsi="Times New Roman" w:eastAsia="宋体" w:cs="Times New Roman"/>
          <w:kern w:val="2"/>
          <w:sz w:val="21"/>
          <w:szCs w:val="20"/>
          <w:highlight w:val="none"/>
          <w:lang w:val="en-US" w:eastAsia="zh-CN" w:bidi="ar-SA"/>
        </w:rPr>
        <w:t>2022年</w:t>
      </w:r>
      <w:r>
        <w:rPr>
          <w:rFonts w:hint="eastAsia" w:ascii="Times New Roman" w:eastAsia="宋体" w:cs="Times New Roman"/>
          <w:kern w:val="2"/>
          <w:sz w:val="21"/>
          <w:szCs w:val="20"/>
          <w:highlight w:val="none"/>
          <w:lang w:val="en-US" w:eastAsia="zh-CN" w:bidi="ar-SA"/>
        </w:rPr>
        <w:t>6</w:t>
      </w:r>
      <w:r>
        <w:rPr>
          <w:rFonts w:hint="eastAsia" w:ascii="Times New Roman" w:hAnsi="Times New Roman" w:eastAsia="宋体" w:cs="Times New Roman"/>
          <w:kern w:val="2"/>
          <w:sz w:val="21"/>
          <w:szCs w:val="20"/>
          <w:highlight w:val="none"/>
          <w:lang w:val="en-US" w:eastAsia="zh-CN" w:bidi="ar-SA"/>
        </w:rPr>
        <w:t>月</w:t>
      </w:r>
      <w:r>
        <w:rPr>
          <w:rFonts w:hint="eastAsia" w:ascii="Times New Roman" w:eastAsia="宋体" w:cs="Times New Roman"/>
          <w:kern w:val="2"/>
          <w:sz w:val="21"/>
          <w:szCs w:val="20"/>
          <w:highlight w:val="none"/>
          <w:lang w:val="en-US" w:eastAsia="zh-CN" w:bidi="ar-SA"/>
        </w:rPr>
        <w:t>6</w:t>
      </w:r>
      <w:r>
        <w:rPr>
          <w:rFonts w:hint="eastAsia" w:ascii="Times New Roman" w:hAnsi="Times New Roman" w:eastAsia="宋体" w:cs="Times New Roman"/>
          <w:kern w:val="2"/>
          <w:sz w:val="21"/>
          <w:szCs w:val="20"/>
          <w:highlight w:val="none"/>
          <w:lang w:val="en-US" w:eastAsia="zh-CN" w:bidi="ar-SA"/>
        </w:rPr>
        <w:t>日1</w:t>
      </w:r>
      <w:r>
        <w:rPr>
          <w:rFonts w:hint="eastAsia" w:ascii="Times New Roman" w:eastAsia="宋体" w:cs="Times New Roman"/>
          <w:kern w:val="2"/>
          <w:sz w:val="21"/>
          <w:szCs w:val="20"/>
          <w:highlight w:val="none"/>
          <w:lang w:val="en-US" w:eastAsia="zh-CN" w:bidi="ar-SA"/>
        </w:rPr>
        <w:t>6</w:t>
      </w:r>
      <w:r>
        <w:rPr>
          <w:rFonts w:hint="eastAsia" w:ascii="Times New Roman" w:hAnsi="Times New Roman" w:eastAsia="宋体" w:cs="Times New Roman"/>
          <w:kern w:val="2"/>
          <w:sz w:val="21"/>
          <w:szCs w:val="20"/>
          <w:highlight w:val="none"/>
          <w:lang w:val="en-US" w:eastAsia="zh-CN" w:bidi="ar-SA"/>
        </w:rPr>
        <w:t>:30</w:t>
      </w:r>
      <w:r>
        <w:rPr>
          <w:rStyle w:val="35"/>
          <w:rFonts w:hint="eastAsia" w:hAnsi="宋体" w:eastAsia="宋体"/>
          <w:bCs/>
          <w:kern w:val="2"/>
          <w:sz w:val="21"/>
          <w:szCs w:val="21"/>
          <w:highlight w:val="none"/>
        </w:rPr>
        <w:t>前将</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供应商参加投标确认函</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（格式</w:t>
      </w:r>
      <w:r>
        <w:rPr>
          <w:rStyle w:val="35"/>
          <w:rFonts w:hAnsi="宋体" w:eastAsia="宋体"/>
          <w:bCs/>
          <w:kern w:val="2"/>
          <w:sz w:val="21"/>
          <w:szCs w:val="21"/>
          <w:highlight w:val="none"/>
        </w:rPr>
        <w:t>见</w:t>
      </w:r>
      <w:r>
        <w:rPr>
          <w:rStyle w:val="35"/>
          <w:rFonts w:hint="eastAsia" w:hAnsi="宋体" w:eastAsia="宋体"/>
          <w:bCs/>
          <w:kern w:val="2"/>
          <w:sz w:val="21"/>
          <w:szCs w:val="21"/>
          <w:highlight w:val="none"/>
        </w:rPr>
        <w:t>：招标</w:t>
      </w:r>
      <w:r>
        <w:rPr>
          <w:rStyle w:val="35"/>
          <w:rFonts w:hAnsi="宋体" w:eastAsia="宋体"/>
          <w:bCs/>
          <w:kern w:val="2"/>
          <w:sz w:val="21"/>
          <w:szCs w:val="21"/>
          <w:highlight w:val="none"/>
        </w:rPr>
        <w:t>文件</w:t>
      </w:r>
      <w:r>
        <w:rPr>
          <w:rStyle w:val="35"/>
          <w:rFonts w:hint="eastAsia" w:hAnsi="宋体" w:eastAsia="宋体"/>
          <w:bCs/>
          <w:kern w:val="2"/>
          <w:sz w:val="21"/>
          <w:szCs w:val="21"/>
          <w:highlight w:val="none"/>
        </w:rPr>
        <w:t>中）发送至邮箱zhangyanblb@163.com，邮件主题为公司名称+项目名称，不接受没有报名确认的响应文件。</w:t>
      </w:r>
      <w:r>
        <w:rPr>
          <w:rStyle w:val="35"/>
          <w:rFonts w:hint="eastAsia" w:hAnsi="宋体" w:eastAsia="宋体"/>
          <w:bCs/>
          <w:kern w:val="2"/>
          <w:sz w:val="21"/>
          <w:szCs w:val="21"/>
          <w:highlight w:val="none"/>
        </w:rPr>
        <w:fldChar w:fldCharType="end"/>
      </w:r>
      <w:r>
        <w:rPr>
          <w:rFonts w:hint="eastAsia" w:hAnsi="宋体" w:eastAsia="宋体"/>
          <w:bCs/>
          <w:kern w:val="2"/>
          <w:sz w:val="21"/>
          <w:szCs w:val="21"/>
        </w:rPr>
        <w:t xml:space="preserve"> </w:t>
      </w:r>
    </w:p>
    <w:p>
      <w:pPr>
        <w:pStyle w:val="177"/>
        <w:ind w:firstLine="420"/>
        <w:rPr>
          <w:rFonts w:hAnsi="宋体" w:eastAsia="宋体"/>
          <w:bCs/>
          <w:kern w:val="2"/>
          <w:sz w:val="21"/>
          <w:szCs w:val="21"/>
          <w:highlight w:val="none"/>
        </w:rPr>
      </w:pPr>
      <w:r>
        <w:rPr>
          <w:rFonts w:hint="eastAsia" w:hAnsi="宋体" w:eastAsia="宋体"/>
          <w:bCs/>
          <w:kern w:val="2"/>
          <w:sz w:val="21"/>
          <w:szCs w:val="21"/>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hint="eastAsia" w:ascii="Times New Roman" w:hAnsi="Times New Roman" w:cs="Times New Roman"/>
          <w:highlight w:val="none"/>
          <w:lang w:val="en-US" w:eastAsia="zh-CN"/>
        </w:rPr>
        <w:t>2022年</w:t>
      </w:r>
      <w:r>
        <w:rPr>
          <w:rFonts w:hint="eastAsia" w:cs="Times New Roman"/>
          <w:highlight w:val="none"/>
          <w:lang w:val="en-US" w:eastAsia="zh-CN"/>
        </w:rPr>
        <w:t>6</w:t>
      </w:r>
      <w:r>
        <w:rPr>
          <w:rFonts w:hint="eastAsia" w:ascii="Times New Roman" w:hAnsi="Times New Roman" w:cs="Times New Roman"/>
          <w:highlight w:val="none"/>
          <w:lang w:val="en-US" w:eastAsia="zh-CN"/>
        </w:rPr>
        <w:t>月</w:t>
      </w:r>
      <w:r>
        <w:rPr>
          <w:rFonts w:hint="eastAsia" w:cs="Times New Roman"/>
          <w:highlight w:val="none"/>
          <w:lang w:val="en-US" w:eastAsia="zh-CN"/>
        </w:rPr>
        <w:t>7</w:t>
      </w:r>
      <w:r>
        <w:rPr>
          <w:rFonts w:hint="eastAsia" w:ascii="Times New Roman" w:hAnsi="Times New Roman" w:cs="Times New Roman"/>
          <w:highlight w:val="none"/>
          <w:lang w:val="en-US" w:eastAsia="zh-CN"/>
        </w:rPr>
        <w:t>日</w:t>
      </w:r>
      <w:r>
        <w:rPr>
          <w:rFonts w:hint="eastAsia" w:cs="Times New Roman"/>
          <w:highlight w:val="none"/>
          <w:lang w:val="en-US" w:eastAsia="zh-CN"/>
        </w:rPr>
        <w:t>8</w:t>
      </w:r>
      <w:r>
        <w:rPr>
          <w:rFonts w:hint="eastAsia" w:ascii="Times New Roman" w:hAnsi="Times New Roman" w:cs="Times New Roman"/>
          <w:highlight w:val="none"/>
          <w:lang w:val="en-US" w:eastAsia="zh-CN"/>
        </w:rPr>
        <w:t>:</w:t>
      </w:r>
      <w:r>
        <w:rPr>
          <w:rFonts w:hint="eastAsia" w:cs="Times New Roman"/>
          <w:highlight w:val="none"/>
          <w:lang w:val="en-US" w:eastAsia="zh-CN"/>
        </w:rPr>
        <w:t>3</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hint="eastAsia" w:ascii="Times New Roman" w:hAnsi="Times New Roman" w:cs="Times New Roman"/>
          <w:highlight w:val="none"/>
          <w:lang w:val="en-US" w:eastAsia="zh-CN"/>
        </w:rPr>
        <w:t>2022年</w:t>
      </w:r>
      <w:r>
        <w:rPr>
          <w:rFonts w:hint="eastAsia" w:cs="Times New Roman"/>
          <w:highlight w:val="none"/>
          <w:lang w:val="en-US" w:eastAsia="zh-CN"/>
        </w:rPr>
        <w:t>6</w:t>
      </w:r>
      <w:r>
        <w:rPr>
          <w:rFonts w:hint="eastAsia" w:ascii="Times New Roman" w:hAnsi="Times New Roman" w:cs="Times New Roman"/>
          <w:highlight w:val="none"/>
          <w:lang w:val="en-US" w:eastAsia="zh-CN"/>
        </w:rPr>
        <w:t>月</w:t>
      </w:r>
      <w:r>
        <w:rPr>
          <w:rFonts w:hint="eastAsia" w:cs="Times New Roman"/>
          <w:highlight w:val="none"/>
          <w:lang w:val="en-US" w:eastAsia="zh-CN"/>
        </w:rPr>
        <w:t>7</w:t>
      </w:r>
      <w:r>
        <w:rPr>
          <w:rFonts w:hint="eastAsia" w:ascii="Times New Roman" w:hAnsi="Times New Roman" w:cs="Times New Roman"/>
          <w:highlight w:val="none"/>
          <w:lang w:val="en-US" w:eastAsia="zh-CN"/>
        </w:rPr>
        <w:t>日</w:t>
      </w:r>
      <w:r>
        <w:rPr>
          <w:rFonts w:hint="eastAsia" w:cs="Times New Roman"/>
          <w:highlight w:val="none"/>
          <w:lang w:val="en-US" w:eastAsia="zh-CN"/>
        </w:rPr>
        <w:t>9</w:t>
      </w:r>
      <w:r>
        <w:rPr>
          <w:rFonts w:hint="eastAsia" w:ascii="Times New Roman" w:hAnsi="Times New Roman" w:cs="Times New Roman"/>
          <w:highlight w:val="none"/>
          <w:lang w:val="en-US" w:eastAsia="zh-CN"/>
        </w:rPr>
        <w:t>:</w:t>
      </w:r>
      <w:r>
        <w:rPr>
          <w:rFonts w:hint="eastAsia" w:cs="Times New Roman"/>
          <w:highlight w:val="none"/>
          <w:lang w:val="en-US" w:eastAsia="zh-CN"/>
        </w:rPr>
        <w:t>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hint="eastAsia" w:asciiTheme="minorEastAsia" w:hAnsiTheme="minorEastAsia"/>
          <w:szCs w:val="21"/>
          <w:highlight w:val="none"/>
          <w:lang w:eastAsia="zh-CN"/>
        </w:rPr>
      </w:pPr>
      <w:r>
        <w:rPr>
          <w:rFonts w:hint="eastAsia" w:asciiTheme="minorEastAsia" w:hAnsiTheme="minorEastAsia"/>
          <w:szCs w:val="21"/>
          <w:highlight w:val="none"/>
        </w:rPr>
        <w:t>投标文件接收地点：江苏汽车技师学院</w:t>
      </w:r>
      <w:r>
        <w:rPr>
          <w:rFonts w:hint="eastAsia" w:asciiTheme="minorEastAsia" w:hAnsiTheme="minorEastAsia"/>
          <w:szCs w:val="21"/>
          <w:highlight w:val="none"/>
          <w:lang w:eastAsia="zh-CN"/>
        </w:rPr>
        <w:t>广陵校区校门口洽谈室</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投标文件接收人：张老师</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电  话</w:t>
      </w:r>
      <w:r>
        <w:rPr>
          <w:rFonts w:asciiTheme="minorEastAsia" w:hAnsiTheme="minorEastAsia"/>
          <w:szCs w:val="21"/>
          <w:highlight w:val="none"/>
        </w:rPr>
        <w:t>：</w:t>
      </w:r>
      <w:r>
        <w:rPr>
          <w:rFonts w:hint="eastAsia" w:asciiTheme="minorEastAsia" w:hAnsiTheme="minorEastAsia"/>
          <w:szCs w:val="21"/>
          <w:highlight w:val="none"/>
        </w:rPr>
        <w:t>0514-87203899</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outlineLvl w:val="0"/>
        <w:rPr>
          <w:rFonts w:hint="eastAsia" w:ascii="宋体" w:hAnsi="宋体"/>
          <w:b/>
          <w:szCs w:val="21"/>
          <w:highlight w:val="none"/>
        </w:rPr>
      </w:pPr>
      <w:r>
        <w:rPr>
          <w:rFonts w:hint="eastAsia" w:ascii="宋体" w:hAnsi="宋体"/>
          <w:b/>
          <w:bCs/>
          <w:szCs w:val="21"/>
          <w:highlight w:val="none"/>
          <w:lang w:eastAsia="zh-CN"/>
        </w:rPr>
        <w:t>六</w:t>
      </w:r>
      <w:r>
        <w:rPr>
          <w:rFonts w:hint="eastAsia" w:ascii="宋体" w:hAnsi="宋体"/>
          <w:b/>
          <w:szCs w:val="21"/>
          <w:highlight w:val="none"/>
        </w:rPr>
        <w:t>、开标有关信息</w:t>
      </w:r>
      <w:bookmarkStart w:id="4" w:name="_GoBack"/>
      <w:bookmarkEnd w:id="4"/>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highlight w:val="none"/>
        </w:rPr>
      </w:pPr>
      <w:r>
        <w:rPr>
          <w:rFonts w:hint="eastAsia" w:ascii="宋体" w:hAnsi="宋体"/>
          <w:szCs w:val="21"/>
          <w:highlight w:val="none"/>
        </w:rPr>
        <w:t>开标时间：</w:t>
      </w:r>
      <w:r>
        <w:rPr>
          <w:rFonts w:hint="eastAsia" w:ascii="Times New Roman" w:hAnsi="Times New Roman" w:cs="Times New Roman"/>
          <w:highlight w:val="none"/>
          <w:lang w:val="en-US" w:eastAsia="zh-CN"/>
        </w:rPr>
        <w:t>2022年</w:t>
      </w:r>
      <w:r>
        <w:rPr>
          <w:rFonts w:hint="eastAsia" w:cs="Times New Roman"/>
          <w:highlight w:val="none"/>
          <w:lang w:val="en-US" w:eastAsia="zh-CN"/>
        </w:rPr>
        <w:t>6</w:t>
      </w:r>
      <w:r>
        <w:rPr>
          <w:rFonts w:hint="eastAsia" w:ascii="Times New Roman" w:hAnsi="Times New Roman" w:cs="Times New Roman"/>
          <w:highlight w:val="none"/>
          <w:lang w:val="en-US" w:eastAsia="zh-CN"/>
        </w:rPr>
        <w:t>月</w:t>
      </w:r>
      <w:r>
        <w:rPr>
          <w:rFonts w:hint="eastAsia" w:cs="Times New Roman"/>
          <w:highlight w:val="none"/>
          <w:lang w:val="en-US" w:eastAsia="zh-CN"/>
        </w:rPr>
        <w:t>7</w:t>
      </w:r>
      <w:r>
        <w:rPr>
          <w:rFonts w:hint="eastAsia" w:ascii="Times New Roman" w:hAnsi="Times New Roman" w:cs="Times New Roman"/>
          <w:highlight w:val="none"/>
          <w:lang w:val="en-US" w:eastAsia="zh-CN"/>
        </w:rPr>
        <w:t>日</w:t>
      </w:r>
      <w:r>
        <w:rPr>
          <w:rFonts w:hint="eastAsia" w:cs="Times New Roman"/>
          <w:highlight w:val="none"/>
          <w:lang w:val="en-US" w:eastAsia="zh-CN"/>
        </w:rPr>
        <w:t>上午9：0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rPr>
      </w:pPr>
      <w:r>
        <w:rPr>
          <w:rFonts w:hint="eastAsia" w:ascii="宋体" w:hAnsi="宋体"/>
          <w:szCs w:val="21"/>
          <w:highlight w:val="none"/>
        </w:rPr>
        <w:t>开标地点：</w:t>
      </w:r>
      <w:r>
        <w:rPr>
          <w:rFonts w:hint="eastAsia" w:asciiTheme="minorEastAsia" w:hAnsiTheme="minorEastAsia"/>
          <w:szCs w:val="21"/>
          <w:highlight w:val="none"/>
        </w:rPr>
        <w:t>江苏汽车技师学院</w:t>
      </w:r>
      <w:r>
        <w:rPr>
          <w:rFonts w:hint="eastAsia" w:asciiTheme="minorEastAsia" w:hAnsiTheme="minorEastAsia"/>
          <w:szCs w:val="21"/>
          <w:highlight w:val="none"/>
          <w:lang w:eastAsia="zh-CN"/>
        </w:rPr>
        <w:t>广陵校区校门口洽谈室</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Times New Roman"/>
          <w:b/>
          <w:bCs/>
          <w:szCs w:val="21"/>
        </w:rPr>
      </w:pPr>
      <w:r>
        <w:rPr>
          <w:rFonts w:hint="eastAsia" w:ascii="宋体" w:hAnsi="宋体" w:cs="Times New Roman"/>
          <w:b/>
          <w:bCs/>
          <w:szCs w:val="21"/>
          <w:lang w:val="en-US" w:eastAsia="zh-CN"/>
        </w:rPr>
        <w:t>六</w:t>
      </w:r>
      <w:r>
        <w:rPr>
          <w:rFonts w:hint="eastAsia" w:ascii="宋体" w:hAnsi="宋体" w:eastAsia="宋体" w:cs="Times New Roman"/>
          <w:b/>
          <w:bCs/>
          <w:szCs w:val="21"/>
        </w:rPr>
        <w:t>、</w:t>
      </w:r>
      <w:r>
        <w:rPr>
          <w:rFonts w:hint="eastAsia" w:ascii="宋体" w:hAnsi="宋体" w:eastAsia="宋体" w:cs="Times New Roman"/>
          <w:b/>
          <w:bCs/>
          <w:szCs w:val="21"/>
          <w:lang w:eastAsia="zh-CN"/>
        </w:rPr>
        <w:t>响应文件</w:t>
      </w:r>
      <w:r>
        <w:rPr>
          <w:rFonts w:hint="eastAsia" w:ascii="宋体" w:hAnsi="宋体" w:eastAsia="宋体" w:cs="Times New Roman"/>
          <w:b/>
          <w:bCs/>
          <w:szCs w:val="21"/>
        </w:rPr>
        <w:t>制作份数要求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rPr>
      </w:pPr>
      <w:r>
        <w:rPr>
          <w:rFonts w:hint="eastAsia"/>
        </w:rPr>
        <w:t>本次询价响应文件制作份数要求：一份正本。</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Times New Roman"/>
          <w:b/>
          <w:bCs/>
          <w:szCs w:val="21"/>
        </w:rPr>
      </w:pPr>
      <w:r>
        <w:rPr>
          <w:rFonts w:hint="eastAsia" w:ascii="宋体" w:hAnsi="宋体" w:cs="Times New Roman"/>
          <w:b/>
          <w:bCs/>
          <w:szCs w:val="21"/>
          <w:lang w:eastAsia="zh-CN"/>
        </w:rPr>
        <w:t>七、</w:t>
      </w:r>
      <w:r>
        <w:rPr>
          <w:rFonts w:hint="eastAsia" w:ascii="宋体" w:hAnsi="宋体" w:eastAsia="宋体" w:cs="Times New Roman"/>
          <w:b/>
          <w:bCs/>
          <w:szCs w:val="21"/>
        </w:rPr>
        <w:t>本次</w:t>
      </w:r>
      <w:r>
        <w:rPr>
          <w:rFonts w:hint="eastAsia" w:ascii="宋体" w:hAnsi="宋体" w:eastAsia="宋体" w:cs="Times New Roman"/>
          <w:b/>
          <w:bCs/>
          <w:szCs w:val="21"/>
          <w:lang w:eastAsia="zh-CN"/>
        </w:rPr>
        <w:t>招租</w:t>
      </w:r>
      <w:r>
        <w:rPr>
          <w:rFonts w:hint="eastAsia" w:ascii="宋体" w:hAnsi="宋体" w:eastAsia="宋体" w:cs="Times New Roman"/>
          <w:b/>
          <w:bCs/>
          <w:szCs w:val="21"/>
        </w:rPr>
        <w:t>投标保证金</w:t>
      </w:r>
    </w:p>
    <w:p>
      <w:pPr>
        <w:pStyle w:val="178"/>
        <w:numPr>
          <w:ilvl w:val="0"/>
          <w:numId w:val="0"/>
        </w:numPr>
        <w:spacing w:beforeLines="0" w:afterLines="0" w:line="360" w:lineRule="auto"/>
        <w:ind w:left="0" w:firstLine="420" w:firstLineChars="200"/>
        <w:jc w:val="left"/>
      </w:pPr>
      <w:r>
        <w:rPr>
          <w:rFonts w:hint="eastAsia" w:ascii="宋体" w:hAnsi="宋体" w:eastAsia="宋体" w:cs="宋体"/>
          <w:b w:val="0"/>
          <w:sz w:val="21"/>
          <w:szCs w:val="21"/>
          <w:lang w:val="en-US" w:eastAsia="zh-CN"/>
        </w:rPr>
        <w:t>本次招租投标保证金</w:t>
      </w:r>
      <w:r>
        <w:rPr>
          <w:rFonts w:hint="eastAsia" w:ascii="宋体" w:hAnsi="宋体" w:eastAsia="宋体" w:cs="宋体"/>
          <w:b w:val="0"/>
          <w:sz w:val="21"/>
          <w:szCs w:val="21"/>
          <w:highlight w:val="none"/>
          <w:lang w:val="en-US" w:eastAsia="zh-CN"/>
        </w:rPr>
        <w:t>为10000元</w:t>
      </w:r>
      <w:r>
        <w:rPr>
          <w:rFonts w:hint="eastAsia" w:ascii="宋体" w:hAnsi="宋体" w:eastAsia="宋体" w:cs="宋体"/>
          <w:b w:val="0"/>
          <w:sz w:val="21"/>
          <w:szCs w:val="21"/>
          <w:lang w:val="en-US" w:eastAsia="zh-CN"/>
        </w:rPr>
        <w:t>。</w:t>
      </w:r>
      <w:r>
        <w:rPr>
          <w:rFonts w:hint="eastAsia" w:ascii="宋体" w:hAnsi="宋体" w:eastAsia="宋体" w:cs="宋体"/>
          <w:b w:val="0"/>
          <w:sz w:val="21"/>
          <w:szCs w:val="21"/>
        </w:rPr>
        <w:t>开标现场采用</w:t>
      </w:r>
      <w:r>
        <w:rPr>
          <w:rFonts w:hint="eastAsia" w:ascii="宋体" w:hAnsi="宋体" w:eastAsia="宋体" w:cs="宋体"/>
          <w:b w:val="0"/>
          <w:sz w:val="21"/>
          <w:szCs w:val="21"/>
          <w:lang w:eastAsia="zh-CN"/>
        </w:rPr>
        <w:t>微信转账或者现金（密封装在信封里，并备注公司名称及金额）的收取方式</w:t>
      </w:r>
      <w:r>
        <w:rPr>
          <w:rFonts w:hint="eastAsia" w:ascii="宋体" w:hAnsi="宋体" w:eastAsia="宋体" w:cs="宋体"/>
          <w:b w:val="0"/>
          <w:sz w:val="21"/>
          <w:szCs w:val="21"/>
        </w:rPr>
        <w:t>，不接受其他付款方式，未中标者现场退还，中标后转为</w:t>
      </w:r>
      <w:r>
        <w:rPr>
          <w:rFonts w:hint="eastAsia" w:ascii="宋体" w:hAnsi="宋体" w:eastAsia="宋体" w:cs="宋体"/>
          <w:b w:val="0"/>
          <w:sz w:val="21"/>
          <w:szCs w:val="21"/>
          <w:lang w:eastAsia="zh-CN"/>
        </w:rPr>
        <w:t>履约</w:t>
      </w:r>
      <w:r>
        <w:rPr>
          <w:rFonts w:hint="eastAsia" w:ascii="宋体" w:hAnsi="宋体" w:eastAsia="宋体" w:cs="宋体"/>
          <w:b w:val="0"/>
          <w:sz w:val="21"/>
          <w:szCs w:val="21"/>
        </w:rPr>
        <w:t>保证金</w:t>
      </w:r>
      <w:r>
        <w:rPr>
          <w:rFonts w:hint="eastAsia" w:ascii="宋体" w:hAnsi="宋体" w:eastAsia="宋体" w:cs="宋体"/>
          <w:b w:val="0"/>
          <w:sz w:val="21"/>
          <w:szCs w:val="21"/>
          <w:lang w:eastAsia="zh-CN"/>
        </w:rPr>
        <w:t>，履约金不足部分合同签订前须补齐</w:t>
      </w:r>
      <w:r>
        <w:rPr>
          <w:rFonts w:hint="eastAsia" w:ascii="宋体" w:hAnsi="宋体" w:eastAsia="宋体" w:cs="宋体"/>
          <w:b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00" w:firstLineChars="200"/>
        <w:jc w:val="left"/>
        <w:textAlignment w:val="auto"/>
      </w:pPr>
      <w:r>
        <w:rPr>
          <w:rFonts w:hint="eastAsia" w:ascii="宋体" w:hAnsi="宋体" w:cs="宋体"/>
          <w:b/>
          <w:bCs/>
          <w:color w:val="000000"/>
          <w:kern w:val="0"/>
          <w:sz w:val="20"/>
          <w:szCs w:val="20"/>
          <w:lang w:val="en-US" w:eastAsia="zh-CN" w:bidi="ar"/>
        </w:rPr>
        <w:t>八</w:t>
      </w:r>
      <w:r>
        <w:rPr>
          <w:rFonts w:hint="eastAsia" w:ascii="宋体" w:hAnsi="宋体" w:eastAsia="宋体" w:cs="宋体"/>
          <w:b/>
          <w:bCs/>
          <w:color w:val="000000"/>
          <w:kern w:val="0"/>
          <w:sz w:val="20"/>
          <w:szCs w:val="20"/>
          <w:lang w:val="en-US" w:eastAsia="zh-CN" w:bidi="ar"/>
        </w:rPr>
        <w:t>、</w:t>
      </w:r>
      <w:r>
        <w:rPr>
          <w:rFonts w:hint="eastAsia"/>
          <w:b/>
        </w:rPr>
        <w:t>其他补充事宜</w:t>
      </w:r>
      <w:r>
        <w:rPr>
          <w:rFonts w:hint="eastAsia" w:ascii="宋体" w:hAnsi="宋体" w:eastAsia="宋体" w:cs="宋体"/>
          <w:b/>
          <w:bCs/>
          <w:color w:val="000000"/>
          <w:kern w:val="0"/>
          <w:sz w:val="20"/>
          <w:szCs w:val="20"/>
          <w:lang w:val="en-US" w:eastAsia="zh-CN" w:bidi="ar"/>
        </w:rPr>
        <w:t xml:space="preserve"> </w:t>
      </w:r>
    </w:p>
    <w:p>
      <w:pPr>
        <w:tabs>
          <w:tab w:val="left" w:pos="900"/>
        </w:tabs>
        <w:spacing w:line="360" w:lineRule="auto"/>
        <w:ind w:firstLine="420" w:firstLineChars="200"/>
        <w:jc w:val="left"/>
      </w:pPr>
      <w:r>
        <w:rPr>
          <w:rFonts w:hint="eastAsia" w:ascii="宋体" w:hAnsi="宋体"/>
          <w:color w:val="000000"/>
          <w:lang w:val="en-US" w:eastAsia="zh-CN"/>
        </w:rPr>
        <w:t>1</w:t>
      </w:r>
      <w:r>
        <w:rPr>
          <w:rFonts w:hint="eastAsia" w:ascii="宋体" w:hAnsi="宋体"/>
          <w:color w:val="000000"/>
        </w:rPr>
        <w:t>、</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rPr>
      </w:pPr>
      <w:r>
        <w:rPr>
          <w:rFonts w:hint="eastAsia"/>
          <w:lang w:val="en-US" w:eastAsia="zh-CN"/>
        </w:rPr>
        <w:t>2</w:t>
      </w:r>
      <w:r>
        <w:rPr>
          <w:rFonts w:hint="eastAsia"/>
        </w:rPr>
        <w:t>、有关本次询价的事项若存在变动或修改，敬请及时关注“江苏汽车技师学院网”发布的信息或更正公告。</w:t>
      </w:r>
    </w:p>
    <w:p>
      <w:pPr>
        <w:spacing w:line="360" w:lineRule="auto"/>
        <w:ind w:firstLine="420" w:firstLineChars="200"/>
        <w:jc w:val="left"/>
        <w:rPr>
          <w:rFonts w:hint="eastAsia"/>
          <w:lang w:eastAsia="zh-CN"/>
        </w:rPr>
      </w:pPr>
      <w:r>
        <w:rPr>
          <w:rFonts w:hint="eastAsia"/>
          <w:lang w:val="en-US" w:eastAsia="zh-CN"/>
        </w:rPr>
        <w:t>3、为响应学校防控要求，请投标人严格按照校门口疫情防控检查流程登记。</w:t>
      </w:r>
    </w:p>
    <w:p>
      <w:pPr>
        <w:spacing w:line="490" w:lineRule="exact"/>
        <w:jc w:val="both"/>
        <w:rPr>
          <w:rFonts w:ascii="宋体" w:hAnsi="宋体"/>
          <w:bCs/>
          <w:sz w:val="28"/>
          <w:szCs w:val="28"/>
        </w:rPr>
      </w:pPr>
    </w:p>
    <w:p>
      <w:pPr>
        <w:spacing w:line="360" w:lineRule="auto"/>
        <w:ind w:firstLine="413" w:firstLineChars="197"/>
        <w:rPr>
          <w:rFonts w:hint="eastAsia" w:ascii="宋体" w:hAnsi="宋体" w:cs="宋体"/>
          <w:b w:val="0"/>
          <w:bCs w:val="0"/>
          <w:szCs w:val="21"/>
        </w:rPr>
      </w:pPr>
    </w:p>
    <w:p>
      <w:pPr>
        <w:spacing w:line="360" w:lineRule="auto"/>
        <w:ind w:firstLine="413" w:firstLineChars="197"/>
        <w:rPr>
          <w:rFonts w:hint="eastAsia" w:ascii="宋体" w:hAnsi="宋体" w:cs="宋体"/>
          <w:b/>
          <w:bCs/>
          <w:szCs w:val="21"/>
        </w:rPr>
      </w:pPr>
    </w:p>
    <w:p>
      <w:pPr>
        <w:spacing w:line="360" w:lineRule="auto"/>
        <w:ind w:firstLine="413" w:firstLineChars="197"/>
        <w:rPr>
          <w:rFonts w:hint="eastAsia" w:ascii="宋体" w:hAnsi="宋体" w:cs="宋体"/>
          <w:b/>
          <w:bCs/>
          <w:szCs w:val="21"/>
        </w:rPr>
      </w:pPr>
    </w:p>
    <w:p>
      <w:pPr>
        <w:spacing w:line="360" w:lineRule="auto"/>
        <w:ind w:firstLine="413" w:firstLineChars="197"/>
        <w:rPr>
          <w:rFonts w:hint="eastAsia" w:ascii="宋体" w:hAnsi="宋体" w:cs="宋体"/>
          <w:b/>
          <w:bCs/>
          <w:szCs w:val="21"/>
        </w:rPr>
      </w:pPr>
    </w:p>
    <w:p>
      <w:pPr>
        <w:spacing w:line="360" w:lineRule="auto"/>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江苏</w:t>
      </w:r>
      <w:r>
        <w:rPr>
          <w:rFonts w:ascii="宋体" w:hAnsi="宋体" w:cs="宋体"/>
          <w:bCs/>
          <w:szCs w:val="21"/>
        </w:rPr>
        <w:t>汽车技师学院</w:t>
      </w:r>
    </w:p>
    <w:p>
      <w:pPr>
        <w:spacing w:line="360" w:lineRule="auto"/>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 xml:space="preserve"> </w:t>
      </w:r>
      <w:r>
        <w:rPr>
          <w:rFonts w:hint="eastAsia" w:ascii="宋体" w:hAnsi="宋体" w:cs="宋体"/>
          <w:bCs/>
          <w:szCs w:val="21"/>
          <w:lang w:val="en-US" w:eastAsia="zh-CN"/>
        </w:rPr>
        <w:t>2022</w:t>
      </w:r>
      <w:r>
        <w:rPr>
          <w:rFonts w:hint="eastAsia" w:ascii="宋体" w:hAnsi="宋体" w:cs="宋体"/>
          <w:bCs/>
          <w:szCs w:val="21"/>
        </w:rPr>
        <w:t>年</w:t>
      </w:r>
      <w:r>
        <w:rPr>
          <w:rFonts w:hint="eastAsia" w:ascii="宋体" w:hAnsi="宋体" w:cs="宋体"/>
          <w:bCs/>
          <w:szCs w:val="21"/>
          <w:lang w:val="en-US" w:eastAsia="zh-CN"/>
        </w:rPr>
        <w:t>5</w:t>
      </w:r>
      <w:r>
        <w:rPr>
          <w:rFonts w:hint="eastAsia" w:ascii="宋体" w:hAnsi="宋体" w:cs="宋体"/>
          <w:bCs/>
          <w:szCs w:val="21"/>
        </w:rPr>
        <w:t>月</w:t>
      </w:r>
      <w:r>
        <w:rPr>
          <w:rFonts w:ascii="宋体" w:hAnsi="宋体" w:cs="宋体"/>
          <w:bCs/>
          <w:szCs w:val="21"/>
        </w:rPr>
        <w:t>2</w:t>
      </w:r>
      <w:r>
        <w:rPr>
          <w:rFonts w:hint="eastAsia" w:ascii="宋体" w:hAnsi="宋体" w:cs="宋体"/>
          <w:bCs/>
          <w:szCs w:val="21"/>
          <w:lang w:val="en-US" w:eastAsia="zh-CN"/>
        </w:rPr>
        <w:t>7</w:t>
      </w:r>
      <w:r>
        <w:rPr>
          <w:rFonts w:hint="eastAsia" w:ascii="宋体" w:hAnsi="宋体" w:cs="宋体"/>
          <w:bCs/>
          <w:szCs w:val="21"/>
        </w:rPr>
        <w:t>日</w:t>
      </w: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line="490" w:lineRule="exact"/>
        <w:jc w:val="center"/>
        <w:textAlignment w:val="auto"/>
        <w:rPr>
          <w:rFonts w:ascii="宋体" w:hAnsi="宋体"/>
          <w:b/>
          <w:bCs/>
          <w:sz w:val="30"/>
          <w:szCs w:val="30"/>
        </w:rPr>
      </w:pPr>
      <w:r>
        <w:rPr>
          <w:rFonts w:hint="eastAsia" w:ascii="宋体" w:hAnsi="宋体"/>
          <w:b/>
          <w:bCs/>
          <w:sz w:val="28"/>
          <w:szCs w:val="28"/>
          <w:lang w:val="en-US" w:eastAsia="zh-CN"/>
        </w:rPr>
        <w:t>第二章 供应商</w:t>
      </w:r>
      <w:r>
        <w:rPr>
          <w:rFonts w:ascii="宋体" w:hAnsi="宋体"/>
          <w:b/>
          <w:bCs/>
          <w:sz w:val="28"/>
          <w:szCs w:val="28"/>
        </w:rPr>
        <w:t>须知</w:t>
      </w:r>
    </w:p>
    <w:p>
      <w:pPr>
        <w:spacing w:line="440" w:lineRule="exact"/>
        <w:ind w:firstLine="420" w:firstLineChars="200"/>
        <w:rPr>
          <w:rFonts w:ascii="宋体" w:hAnsi="宋体"/>
          <w:b/>
          <w:bCs/>
          <w:szCs w:val="21"/>
        </w:rPr>
      </w:pPr>
      <w:bookmarkStart w:id="2" w:name="_Toc498003955"/>
      <w:r>
        <w:rPr>
          <w:rFonts w:hint="eastAsia" w:ascii="宋体" w:hAnsi="宋体"/>
          <w:b/>
          <w:bCs/>
          <w:szCs w:val="21"/>
        </w:rPr>
        <w:t>1、适用范围</w:t>
      </w:r>
    </w:p>
    <w:p>
      <w:pPr>
        <w:spacing w:line="440" w:lineRule="exact"/>
        <w:ind w:firstLine="420" w:firstLineChars="200"/>
        <w:rPr>
          <w:rFonts w:ascii="宋体" w:hAnsi="宋体"/>
          <w:szCs w:val="21"/>
        </w:rPr>
      </w:pPr>
      <w:r>
        <w:rPr>
          <w:rFonts w:hint="eastAsia" w:ascii="宋体" w:hAnsi="宋体"/>
          <w:szCs w:val="21"/>
        </w:rPr>
        <w:t>本招标文件仅适用于JSQY-20</w:t>
      </w:r>
      <w:r>
        <w:rPr>
          <w:rFonts w:hint="eastAsia" w:ascii="宋体" w:hAnsi="宋体"/>
          <w:szCs w:val="21"/>
          <w:lang w:val="en-US" w:eastAsia="zh-CN"/>
        </w:rPr>
        <w:t>22036</w:t>
      </w:r>
      <w:r>
        <w:rPr>
          <w:rFonts w:hint="eastAsia" w:ascii="宋体" w:hAnsi="宋体"/>
          <w:szCs w:val="21"/>
        </w:rPr>
        <w:t>号项目。</w:t>
      </w:r>
    </w:p>
    <w:p>
      <w:pPr>
        <w:spacing w:line="440" w:lineRule="exact"/>
        <w:ind w:firstLine="420" w:firstLineChars="200"/>
        <w:rPr>
          <w:rFonts w:ascii="宋体" w:hAnsi="宋体"/>
          <w:b/>
          <w:szCs w:val="21"/>
        </w:rPr>
      </w:pPr>
      <w:r>
        <w:rPr>
          <w:rFonts w:ascii="宋体" w:hAnsi="宋体"/>
          <w:b/>
          <w:szCs w:val="21"/>
        </w:rPr>
        <w:t>2</w:t>
      </w:r>
      <w:r>
        <w:rPr>
          <w:rFonts w:hint="eastAsia" w:ascii="宋体" w:hAnsi="宋体"/>
          <w:b/>
          <w:szCs w:val="21"/>
        </w:rPr>
        <w:t>、评标方法</w:t>
      </w:r>
    </w:p>
    <w:p>
      <w:pPr>
        <w:spacing w:line="440" w:lineRule="exact"/>
        <w:ind w:firstLine="420" w:firstLineChars="200"/>
        <w:rPr>
          <w:rFonts w:ascii="宋体" w:hAnsi="宋体"/>
          <w:b/>
          <w:szCs w:val="21"/>
        </w:rPr>
      </w:pPr>
      <w:r>
        <w:rPr>
          <w:rFonts w:hint="eastAsia" w:asciiTheme="minorEastAsia" w:hAnsiTheme="minorEastAsia" w:eastAsiaTheme="minorEastAsia"/>
          <w:szCs w:val="21"/>
        </w:rPr>
        <w:t>本项目采用</w:t>
      </w:r>
      <w:r>
        <w:rPr>
          <w:rFonts w:hint="eastAsia" w:asciiTheme="minorEastAsia" w:hAnsiTheme="minorEastAsia" w:eastAsiaTheme="minorEastAsia"/>
          <w:b/>
          <w:szCs w:val="21"/>
        </w:rPr>
        <w:t>最高价中标</w:t>
      </w:r>
      <w:r>
        <w:rPr>
          <w:rFonts w:hint="eastAsia" w:asciiTheme="minorEastAsia" w:hAnsiTheme="minorEastAsia" w:eastAsiaTheme="minorEastAsia"/>
          <w:szCs w:val="21"/>
        </w:rPr>
        <w:t>的方式定标，</w:t>
      </w:r>
      <w:r>
        <w:rPr>
          <w:rFonts w:asciiTheme="minorEastAsia" w:hAnsiTheme="minorEastAsia" w:eastAsiaTheme="minorEastAsia"/>
          <w:szCs w:val="21"/>
        </w:rPr>
        <w:t>即通过资格</w:t>
      </w:r>
      <w:r>
        <w:rPr>
          <w:rFonts w:hint="eastAsia" w:asciiTheme="minorEastAsia" w:hAnsiTheme="minorEastAsia" w:eastAsiaTheme="minorEastAsia"/>
          <w:szCs w:val="21"/>
          <w:lang w:eastAsia="zh-CN"/>
        </w:rPr>
        <w:t>审查</w:t>
      </w:r>
      <w:r>
        <w:rPr>
          <w:rFonts w:asciiTheme="minorEastAsia" w:hAnsiTheme="minorEastAsia" w:eastAsiaTheme="minorEastAsia"/>
          <w:szCs w:val="21"/>
        </w:rPr>
        <w:t>后，</w:t>
      </w:r>
      <w:r>
        <w:rPr>
          <w:rFonts w:hint="eastAsia" w:asciiTheme="minorEastAsia" w:hAnsiTheme="minorEastAsia" w:eastAsiaTheme="minorEastAsia"/>
          <w:szCs w:val="21"/>
        </w:rPr>
        <w:t>报价</w:t>
      </w:r>
      <w:r>
        <w:rPr>
          <w:rFonts w:asciiTheme="minorEastAsia" w:hAnsiTheme="minorEastAsia" w:eastAsiaTheme="minorEastAsia"/>
          <w:szCs w:val="21"/>
        </w:rPr>
        <w:t>最高者中标。</w:t>
      </w:r>
    </w:p>
    <w:p>
      <w:pPr>
        <w:spacing w:line="440" w:lineRule="exact"/>
        <w:ind w:firstLine="420" w:firstLineChars="200"/>
        <w:rPr>
          <w:rFonts w:ascii="宋体" w:hAnsi="宋体"/>
          <w:b/>
          <w:szCs w:val="21"/>
        </w:rPr>
      </w:pPr>
      <w:r>
        <w:rPr>
          <w:rFonts w:ascii="宋体" w:hAnsi="宋体"/>
          <w:b/>
          <w:szCs w:val="21"/>
        </w:rPr>
        <w:t>3</w:t>
      </w:r>
      <w:r>
        <w:rPr>
          <w:rFonts w:hint="eastAsia" w:ascii="宋体" w:hAnsi="宋体"/>
          <w:b/>
          <w:szCs w:val="21"/>
        </w:rPr>
        <w:t>、招标文件构成</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.1招标文件由招标</w:t>
      </w:r>
      <w:r>
        <w:rPr>
          <w:rFonts w:hint="eastAsia" w:ascii="宋体" w:hAnsi="宋体"/>
          <w:color w:val="000000"/>
          <w:szCs w:val="21"/>
        </w:rPr>
        <w:t>文件目录所列内容组成。</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.2投标人应详细阅读招标文件的全部内容。如果投标人没有按照招标文件要求提交全部资料或者投标文件没有对招标文件在各方面的要求都做出实质性响应，可能导致其投标被拒绝。</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.3招标的最小单位是包。本项目不接受分包、</w:t>
      </w:r>
      <w:r>
        <w:rPr>
          <w:rFonts w:ascii="宋体" w:hAnsi="宋体"/>
          <w:szCs w:val="21"/>
        </w:rPr>
        <w:t>转包</w:t>
      </w:r>
      <w:r>
        <w:rPr>
          <w:rFonts w:hint="eastAsia" w:ascii="宋体" w:hAnsi="宋体"/>
          <w:szCs w:val="21"/>
        </w:rPr>
        <w:t>。</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.4采购人如果要求投标人按照招标文件规定提交备选投标方案的，投标人可以提交备选方案；否则，备选方案将被拒绝。</w:t>
      </w:r>
    </w:p>
    <w:p>
      <w:pPr>
        <w:spacing w:line="440" w:lineRule="exact"/>
        <w:ind w:firstLine="420" w:firstLineChars="200"/>
        <w:rPr>
          <w:rFonts w:ascii="宋体" w:hAnsi="宋体"/>
          <w:b/>
          <w:szCs w:val="21"/>
        </w:rPr>
      </w:pPr>
      <w:r>
        <w:rPr>
          <w:rFonts w:ascii="宋体" w:hAnsi="宋体"/>
          <w:b/>
          <w:szCs w:val="21"/>
        </w:rPr>
        <w:t>4</w:t>
      </w:r>
      <w:r>
        <w:rPr>
          <w:rFonts w:hint="eastAsia" w:ascii="宋体" w:hAnsi="宋体"/>
          <w:b/>
          <w:szCs w:val="21"/>
        </w:rPr>
        <w:t>、招标文件的澄清、修改</w:t>
      </w:r>
    </w:p>
    <w:p>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.1投标人领取招标文件后，如有疑问需要澄清，应在</w:t>
      </w:r>
      <w:r>
        <w:rPr>
          <w:rFonts w:hint="eastAsia" w:ascii="宋体" w:hAnsi="宋体"/>
          <w:color w:val="000000"/>
          <w:szCs w:val="21"/>
          <w:highlight w:val="none"/>
          <w:u w:val="single"/>
          <w:lang w:val="en-US" w:eastAsia="zh-CN"/>
        </w:rPr>
        <w:t>2022</w:t>
      </w:r>
      <w:r>
        <w:rPr>
          <w:rFonts w:hint="eastAsia" w:ascii="宋体" w:hAnsi="宋体"/>
          <w:color w:val="000000"/>
          <w:szCs w:val="21"/>
          <w:highlight w:val="none"/>
          <w:u w:val="single"/>
        </w:rPr>
        <w:t>年</w:t>
      </w:r>
      <w:r>
        <w:rPr>
          <w:rFonts w:hint="eastAsia" w:ascii="宋体" w:hAnsi="宋体"/>
          <w:color w:val="000000"/>
          <w:szCs w:val="21"/>
          <w:highlight w:val="none"/>
          <w:u w:val="single"/>
          <w:lang w:val="en-US" w:eastAsia="zh-CN"/>
        </w:rPr>
        <w:t>6</w:t>
      </w:r>
      <w:r>
        <w:rPr>
          <w:rFonts w:hint="eastAsia" w:ascii="宋体" w:hAnsi="宋体"/>
          <w:color w:val="000000"/>
          <w:szCs w:val="21"/>
          <w:highlight w:val="none"/>
          <w:u w:val="single"/>
        </w:rPr>
        <w:t>月</w:t>
      </w:r>
      <w:r>
        <w:rPr>
          <w:rFonts w:hint="eastAsia" w:ascii="宋体" w:hAnsi="宋体"/>
          <w:color w:val="000000"/>
          <w:szCs w:val="21"/>
          <w:highlight w:val="none"/>
          <w:u w:val="single"/>
          <w:lang w:val="en-US" w:eastAsia="zh-CN"/>
        </w:rPr>
        <w:t>6</w:t>
      </w:r>
      <w:r>
        <w:rPr>
          <w:rFonts w:hint="eastAsia" w:ascii="宋体" w:hAnsi="宋体"/>
          <w:color w:val="000000"/>
          <w:szCs w:val="21"/>
          <w:highlight w:val="none"/>
          <w:u w:val="single"/>
        </w:rPr>
        <w:t>日</w:t>
      </w:r>
      <w:r>
        <w:rPr>
          <w:rFonts w:ascii="宋体" w:hAnsi="宋体"/>
          <w:color w:val="000000"/>
          <w:szCs w:val="21"/>
          <w:highlight w:val="none"/>
          <w:u w:val="single"/>
        </w:rPr>
        <w:t>12</w:t>
      </w:r>
      <w:r>
        <w:rPr>
          <w:rFonts w:hint="eastAsia" w:ascii="宋体" w:hAnsi="宋体"/>
          <w:color w:val="000000"/>
          <w:szCs w:val="21"/>
          <w:highlight w:val="none"/>
          <w:u w:val="single"/>
        </w:rPr>
        <w:t>:00</w:t>
      </w:r>
      <w:r>
        <w:rPr>
          <w:rFonts w:hint="eastAsia" w:ascii="宋体" w:hAnsi="宋体"/>
          <w:szCs w:val="21"/>
        </w:rPr>
        <w:t>前向招标人提出，招标人作出的澄清将以书面形式通知。</w:t>
      </w:r>
    </w:p>
    <w:p>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.2投标人对招标人提供的招标文件所作出的推论、解释和结论，招标人概不负责。投标人由于对招标文件或对招标人任何解释的推论和误解所造成的后果，均有投标人自负。</w:t>
      </w:r>
    </w:p>
    <w:p>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.3招标文件的修改将以书面形式（包括邮寄或传真），通知所有的投标人。此修改、补充文件将</w:t>
      </w:r>
    </w:p>
    <w:p>
      <w:pPr>
        <w:spacing w:line="440" w:lineRule="exact"/>
        <w:rPr>
          <w:rFonts w:ascii="宋体" w:hAnsi="宋体"/>
          <w:szCs w:val="21"/>
        </w:rPr>
      </w:pPr>
      <w:r>
        <w:rPr>
          <w:rFonts w:hint="eastAsia" w:ascii="宋体" w:hAnsi="宋体"/>
          <w:szCs w:val="21"/>
        </w:rPr>
        <w:t>作为招标文件的组成部分，对所有投标人都具有约束力。</w:t>
      </w:r>
    </w:p>
    <w:p>
      <w:pPr>
        <w:spacing w:line="440" w:lineRule="exact"/>
        <w:ind w:firstLine="420" w:firstLineChars="200"/>
        <w:rPr>
          <w:rFonts w:ascii="宋体" w:hAnsi="宋体"/>
          <w:b/>
          <w:szCs w:val="21"/>
        </w:rPr>
      </w:pPr>
      <w:r>
        <w:rPr>
          <w:rFonts w:ascii="宋体" w:hAnsi="宋体"/>
          <w:b/>
          <w:szCs w:val="21"/>
        </w:rPr>
        <w:t>5</w:t>
      </w:r>
      <w:r>
        <w:rPr>
          <w:rFonts w:hint="eastAsia" w:ascii="宋体" w:hAnsi="宋体"/>
          <w:b/>
          <w:szCs w:val="21"/>
        </w:rPr>
        <w:t>、投标保证金及质保金</w:t>
      </w:r>
    </w:p>
    <w:p>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.1 投标人应提交投标保证金，并作为其投标的一部分。投标保证金是为了保护采购人免遭因投标人的行为而蒙受的损失，采购人在因投标人的行为受到损害时，投标人的投标保证金将不予退还。</w:t>
      </w:r>
    </w:p>
    <w:p>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.2投标保证金人民币</w:t>
      </w:r>
      <w:r>
        <w:rPr>
          <w:rFonts w:hint="eastAsia" w:ascii="宋体" w:hAnsi="宋体"/>
          <w:b/>
          <w:bCs/>
          <w:szCs w:val="21"/>
          <w:lang w:eastAsia="zh-CN"/>
        </w:rPr>
        <w:t>壹</w:t>
      </w:r>
      <w:r>
        <w:rPr>
          <w:rFonts w:hint="eastAsia" w:ascii="宋体" w:hAnsi="宋体"/>
          <w:b/>
          <w:bCs/>
          <w:szCs w:val="21"/>
        </w:rPr>
        <w:t>万元</w:t>
      </w:r>
      <w:r>
        <w:rPr>
          <w:rFonts w:hint="eastAsia" w:ascii="宋体" w:hAnsi="宋体"/>
          <w:szCs w:val="21"/>
        </w:rPr>
        <w:t>，采用</w:t>
      </w:r>
      <w:r>
        <w:rPr>
          <w:rFonts w:hint="eastAsia" w:ascii="宋体" w:hAnsi="宋体"/>
          <w:b/>
          <w:bCs/>
          <w:szCs w:val="21"/>
        </w:rPr>
        <w:t>现金</w:t>
      </w:r>
      <w:r>
        <w:rPr>
          <w:rFonts w:hint="eastAsia" w:ascii="宋体" w:hAnsi="宋体"/>
          <w:b/>
          <w:bCs/>
          <w:szCs w:val="21"/>
          <w:lang w:eastAsia="zh-CN"/>
        </w:rPr>
        <w:t>（密封装在信封内，</w:t>
      </w:r>
      <w:r>
        <w:rPr>
          <w:rFonts w:hint="eastAsia" w:ascii="宋体" w:hAnsi="宋体"/>
          <w:b/>
          <w:bCs/>
          <w:szCs w:val="21"/>
        </w:rPr>
        <w:t>并备注公司名称及金额</w:t>
      </w:r>
      <w:r>
        <w:rPr>
          <w:rFonts w:hint="eastAsia" w:ascii="宋体" w:hAnsi="宋体"/>
          <w:b/>
          <w:bCs/>
          <w:szCs w:val="21"/>
          <w:lang w:eastAsia="zh-CN"/>
        </w:rPr>
        <w:t>）</w:t>
      </w:r>
      <w:r>
        <w:rPr>
          <w:rFonts w:hint="eastAsia" w:ascii="宋体" w:hAnsi="宋体"/>
          <w:b/>
          <w:bCs/>
          <w:szCs w:val="21"/>
        </w:rPr>
        <w:t>或</w:t>
      </w:r>
      <w:r>
        <w:rPr>
          <w:rFonts w:hint="eastAsia" w:ascii="宋体" w:hAnsi="宋体"/>
          <w:b/>
          <w:bCs/>
          <w:szCs w:val="21"/>
          <w:lang w:eastAsia="zh-CN"/>
        </w:rPr>
        <w:t>微信转账的</w:t>
      </w:r>
      <w:r>
        <w:rPr>
          <w:rFonts w:hint="eastAsia" w:ascii="宋体" w:hAnsi="宋体"/>
          <w:szCs w:val="21"/>
        </w:rPr>
        <w:t>形式交纳(不接受其他方式)</w:t>
      </w:r>
      <w:r>
        <w:rPr>
          <w:rFonts w:hint="eastAsia" w:ascii="宋体" w:hAnsi="宋体"/>
          <w:szCs w:val="21"/>
          <w:highlight w:val="none"/>
        </w:rPr>
        <w:t>，在开标开始之前(</w:t>
      </w:r>
      <w:r>
        <w:rPr>
          <w:rFonts w:ascii="宋体" w:hAnsi="宋体"/>
          <w:b/>
          <w:color w:val="000000"/>
          <w:szCs w:val="21"/>
          <w:highlight w:val="none"/>
        </w:rPr>
        <w:t>20</w:t>
      </w:r>
      <w:r>
        <w:rPr>
          <w:rFonts w:hint="eastAsia" w:ascii="宋体" w:hAnsi="宋体"/>
          <w:b/>
          <w:color w:val="000000"/>
          <w:szCs w:val="21"/>
          <w:highlight w:val="none"/>
          <w:lang w:val="en-US" w:eastAsia="zh-CN"/>
        </w:rPr>
        <w:t>22</w:t>
      </w:r>
      <w:r>
        <w:rPr>
          <w:rFonts w:ascii="宋体" w:hAnsi="宋体"/>
          <w:b/>
          <w:color w:val="000000"/>
          <w:szCs w:val="21"/>
          <w:highlight w:val="none"/>
        </w:rPr>
        <w:t>年</w:t>
      </w:r>
      <w:r>
        <w:rPr>
          <w:rFonts w:hint="eastAsia" w:ascii="宋体" w:hAnsi="宋体"/>
          <w:b/>
          <w:color w:val="000000"/>
          <w:szCs w:val="21"/>
          <w:highlight w:val="none"/>
          <w:lang w:val="en-US" w:eastAsia="zh-CN"/>
        </w:rPr>
        <w:t>6</w:t>
      </w:r>
      <w:r>
        <w:rPr>
          <w:rFonts w:hint="eastAsia" w:ascii="宋体" w:hAnsi="宋体"/>
          <w:b/>
          <w:color w:val="000000"/>
          <w:szCs w:val="21"/>
          <w:highlight w:val="none"/>
        </w:rPr>
        <w:t>月</w:t>
      </w:r>
      <w:r>
        <w:rPr>
          <w:rFonts w:hint="eastAsia" w:ascii="宋体" w:hAnsi="宋体"/>
          <w:b/>
          <w:color w:val="000000"/>
          <w:szCs w:val="21"/>
          <w:highlight w:val="none"/>
          <w:lang w:val="en-US" w:eastAsia="zh-CN"/>
        </w:rPr>
        <w:t>7</w:t>
      </w:r>
      <w:r>
        <w:rPr>
          <w:rFonts w:hint="eastAsia" w:ascii="宋体" w:hAnsi="宋体"/>
          <w:b/>
          <w:color w:val="000000"/>
          <w:szCs w:val="21"/>
          <w:highlight w:val="none"/>
        </w:rPr>
        <w:t>日</w:t>
      </w:r>
      <w:r>
        <w:rPr>
          <w:rFonts w:ascii="宋体" w:hAnsi="宋体"/>
          <w:b/>
          <w:color w:val="000000"/>
          <w:szCs w:val="21"/>
          <w:highlight w:val="none"/>
        </w:rPr>
        <w:t>9:</w:t>
      </w:r>
      <w:r>
        <w:rPr>
          <w:rFonts w:hint="eastAsia" w:ascii="宋体" w:hAnsi="宋体"/>
          <w:b/>
          <w:color w:val="000000"/>
          <w:szCs w:val="21"/>
          <w:highlight w:val="none"/>
          <w:lang w:val="en-US" w:eastAsia="zh-CN"/>
        </w:rPr>
        <w:t>00</w:t>
      </w:r>
      <w:r>
        <w:rPr>
          <w:rFonts w:hint="eastAsia" w:ascii="宋体" w:hAnsi="宋体"/>
          <w:szCs w:val="21"/>
          <w:highlight w:val="none"/>
        </w:rPr>
        <w:t>)交到</w:t>
      </w:r>
      <w:r>
        <w:rPr>
          <w:rFonts w:hint="eastAsia" w:ascii="宋体" w:hAnsi="宋体"/>
          <w:szCs w:val="21"/>
        </w:rPr>
        <w:t>江苏汽车技师学院指定地点。</w:t>
      </w:r>
    </w:p>
    <w:p>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.3开标后未中标投标人的投标保证金，将现场返还投标保证金。</w:t>
      </w:r>
    </w:p>
    <w:p>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.4中标人的投标保证金，将在合同签订后自动转为履约保证金。</w:t>
      </w:r>
    </w:p>
    <w:p>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.5 下列任何情况发生时，投标履约保证金不予退还：</w:t>
      </w:r>
    </w:p>
    <w:p>
      <w:pPr>
        <w:spacing w:line="440" w:lineRule="exact"/>
        <w:ind w:firstLine="420" w:firstLineChars="200"/>
        <w:rPr>
          <w:rFonts w:ascii="宋体" w:hAnsi="宋体"/>
          <w:szCs w:val="21"/>
        </w:rPr>
      </w:pPr>
      <w:r>
        <w:rPr>
          <w:rFonts w:hint="eastAsia" w:ascii="宋体" w:hAnsi="宋体"/>
          <w:szCs w:val="21"/>
        </w:rPr>
        <w:t>(1)投标人在投标截止时间后至投标有效期期满前撤回其投标的；</w:t>
      </w:r>
    </w:p>
    <w:p>
      <w:pPr>
        <w:spacing w:line="440" w:lineRule="exact"/>
        <w:ind w:firstLine="420" w:firstLineChars="200"/>
        <w:rPr>
          <w:rFonts w:ascii="宋体" w:hAnsi="宋体"/>
          <w:szCs w:val="21"/>
        </w:rPr>
      </w:pPr>
      <w:r>
        <w:rPr>
          <w:rFonts w:hint="eastAsia" w:ascii="宋体" w:hAnsi="宋体"/>
          <w:szCs w:val="21"/>
        </w:rPr>
        <w:t>(2)投标人提供的有关资料、资格证明文件被确认是不真实的；</w:t>
      </w:r>
    </w:p>
    <w:p>
      <w:pPr>
        <w:spacing w:line="440" w:lineRule="exact"/>
        <w:ind w:firstLine="420" w:firstLineChars="200"/>
        <w:rPr>
          <w:rFonts w:ascii="宋体" w:hAnsi="宋体"/>
          <w:szCs w:val="21"/>
        </w:rPr>
      </w:pPr>
      <w:r>
        <w:rPr>
          <w:rFonts w:hint="eastAsia" w:ascii="宋体" w:hAnsi="宋体"/>
          <w:szCs w:val="21"/>
        </w:rPr>
        <w:t>(3)中标人在规定期限内未能签订合同的。</w:t>
      </w:r>
    </w:p>
    <w:p>
      <w:pPr>
        <w:spacing w:line="440" w:lineRule="exact"/>
        <w:ind w:firstLine="200" w:firstLineChars="200"/>
        <w:rPr>
          <w:rFonts w:ascii="宋体" w:hAnsi="宋体"/>
          <w:sz w:val="10"/>
          <w:szCs w:val="10"/>
        </w:rPr>
      </w:pPr>
    </w:p>
    <w:p>
      <w:pPr>
        <w:spacing w:line="440" w:lineRule="exact"/>
        <w:ind w:firstLine="420" w:firstLineChars="200"/>
        <w:rPr>
          <w:rFonts w:ascii="宋体" w:hAnsi="宋体"/>
          <w:szCs w:val="21"/>
        </w:rPr>
      </w:pPr>
      <w:r>
        <w:rPr>
          <w:rFonts w:ascii="宋体" w:hAnsi="宋体"/>
          <w:szCs w:val="21"/>
        </w:rPr>
        <w:t>5.6</w:t>
      </w:r>
      <w:r>
        <w:rPr>
          <w:rFonts w:hint="eastAsia" w:ascii="宋体" w:hAnsi="宋体"/>
          <w:szCs w:val="21"/>
        </w:rPr>
        <w:t>中标后投标</w:t>
      </w:r>
      <w:r>
        <w:rPr>
          <w:rFonts w:ascii="宋体" w:hAnsi="宋体"/>
          <w:szCs w:val="21"/>
        </w:rPr>
        <w:t>保证金自动转为</w:t>
      </w:r>
      <w:r>
        <w:rPr>
          <w:rFonts w:hint="eastAsia" w:ascii="宋体" w:hAnsi="宋体"/>
          <w:szCs w:val="21"/>
        </w:rPr>
        <w:t>履约</w:t>
      </w:r>
      <w:r>
        <w:rPr>
          <w:rFonts w:ascii="宋体" w:hAnsi="宋体"/>
          <w:szCs w:val="21"/>
        </w:rPr>
        <w:t>保证金，且</w:t>
      </w:r>
      <w:r>
        <w:rPr>
          <w:rFonts w:hint="eastAsia" w:ascii="宋体" w:hAnsi="宋体"/>
          <w:szCs w:val="21"/>
        </w:rPr>
        <w:t>在合同</w:t>
      </w:r>
      <w:r>
        <w:rPr>
          <w:rFonts w:ascii="宋体" w:hAnsi="宋体"/>
          <w:szCs w:val="21"/>
        </w:rPr>
        <w:t>签订后</w:t>
      </w:r>
      <w:r>
        <w:rPr>
          <w:rFonts w:ascii="宋体" w:hAnsi="宋体"/>
          <w:b/>
          <w:szCs w:val="21"/>
        </w:rPr>
        <w:t>补</w:t>
      </w:r>
      <w:r>
        <w:rPr>
          <w:rFonts w:hint="eastAsia" w:ascii="宋体" w:hAnsi="宋体"/>
          <w:b/>
          <w:szCs w:val="21"/>
          <w:lang w:eastAsia="zh-CN"/>
        </w:rPr>
        <w:t>齐至伍</w:t>
      </w:r>
      <w:r>
        <w:rPr>
          <w:rFonts w:hint="eastAsia" w:ascii="宋体" w:hAnsi="宋体"/>
          <w:b/>
          <w:szCs w:val="21"/>
        </w:rPr>
        <w:t>万</w:t>
      </w:r>
      <w:r>
        <w:rPr>
          <w:rFonts w:ascii="宋体" w:hAnsi="宋体"/>
          <w:b/>
          <w:szCs w:val="21"/>
        </w:rPr>
        <w:t>元</w:t>
      </w:r>
      <w:r>
        <w:rPr>
          <w:rFonts w:hint="eastAsia" w:ascii="宋体" w:hAnsi="宋体"/>
          <w:b/>
          <w:szCs w:val="21"/>
          <w:lang w:eastAsia="zh-CN"/>
        </w:rPr>
        <w:t>。</w:t>
      </w:r>
      <w:r>
        <w:rPr>
          <w:rFonts w:hint="eastAsia" w:ascii="宋体" w:hAnsi="宋体"/>
          <w:szCs w:val="21"/>
        </w:rPr>
        <w:t>履约</w:t>
      </w:r>
      <w:r>
        <w:rPr>
          <w:rFonts w:ascii="宋体" w:hAnsi="宋体"/>
          <w:szCs w:val="21"/>
        </w:rPr>
        <w:t>保证金在合同到期后一个月内</w:t>
      </w:r>
      <w:r>
        <w:rPr>
          <w:rFonts w:hint="eastAsia" w:ascii="宋体" w:hAnsi="宋体"/>
          <w:szCs w:val="21"/>
        </w:rPr>
        <w:t>无息</w:t>
      </w:r>
      <w:r>
        <w:rPr>
          <w:rFonts w:ascii="宋体" w:hAnsi="宋体"/>
          <w:szCs w:val="21"/>
        </w:rPr>
        <w:t>退还。</w:t>
      </w:r>
    </w:p>
    <w:p>
      <w:pPr>
        <w:spacing w:line="440" w:lineRule="exact"/>
        <w:ind w:firstLine="420" w:firstLineChars="200"/>
        <w:rPr>
          <w:rFonts w:ascii="宋体" w:hAnsi="宋体"/>
          <w:szCs w:val="21"/>
        </w:rPr>
      </w:pPr>
      <w:r>
        <w:rPr>
          <w:rFonts w:ascii="宋体" w:hAnsi="宋体"/>
          <w:b/>
          <w:szCs w:val="21"/>
        </w:rPr>
        <w:t>6</w:t>
      </w:r>
      <w:r>
        <w:rPr>
          <w:rFonts w:hint="eastAsia" w:ascii="宋体" w:hAnsi="宋体"/>
          <w:b/>
          <w:szCs w:val="21"/>
        </w:rPr>
        <w:t>、投标有效期</w:t>
      </w:r>
    </w:p>
    <w:p>
      <w:pPr>
        <w:spacing w:line="440" w:lineRule="exact"/>
        <w:ind w:firstLine="420" w:firstLineChars="200"/>
        <w:rPr>
          <w:rFonts w:ascii="宋体" w:hAnsi="宋体"/>
          <w:szCs w:val="21"/>
        </w:rPr>
      </w:pPr>
      <w:r>
        <w:rPr>
          <w:rFonts w:ascii="宋体" w:hAnsi="宋体"/>
          <w:szCs w:val="21"/>
        </w:rPr>
        <w:t>6</w:t>
      </w:r>
      <w:r>
        <w:rPr>
          <w:rFonts w:hint="eastAsia" w:ascii="宋体" w:hAnsi="宋体"/>
          <w:szCs w:val="21"/>
        </w:rPr>
        <w:t>.1投标自开标之日起30天内投标有效。</w:t>
      </w:r>
    </w:p>
    <w:p>
      <w:pPr>
        <w:spacing w:line="440" w:lineRule="exact"/>
        <w:ind w:firstLine="420" w:firstLineChars="200"/>
        <w:rPr>
          <w:rFonts w:ascii="宋体" w:hAnsi="宋体"/>
          <w:szCs w:val="21"/>
        </w:rPr>
      </w:pPr>
      <w:r>
        <w:rPr>
          <w:rFonts w:ascii="宋体" w:hAnsi="宋体"/>
          <w:szCs w:val="21"/>
        </w:rPr>
        <w:t>6.2</w:t>
      </w:r>
      <w:r>
        <w:rPr>
          <w:rFonts w:hint="eastAsia" w:ascii="宋体" w:hAnsi="宋体"/>
          <w:szCs w:val="21"/>
        </w:rPr>
        <w:t>在特殊情况下，在原投标有效期截止之前，招标方可要求投标人同意延长投标有效期，这种要求与答复均以书面形式提交。投标人可拒绝这种要求，并且不影响保证金退还。接受延长投标有效期的投标人将不会要求和允许修正其投标，而只会被要求相应地延长其投标保证金的有效期。在这种情况下，有关投标保证金的退还规定在延长了的有效期内继续有效。</w:t>
      </w:r>
    </w:p>
    <w:p>
      <w:pPr>
        <w:spacing w:line="440" w:lineRule="exact"/>
        <w:ind w:firstLine="420" w:firstLineChars="200"/>
        <w:rPr>
          <w:rFonts w:ascii="宋体" w:hAnsi="宋体"/>
          <w:b/>
          <w:szCs w:val="21"/>
        </w:rPr>
      </w:pPr>
      <w:r>
        <w:rPr>
          <w:rFonts w:ascii="宋体" w:hAnsi="宋体"/>
          <w:b/>
          <w:szCs w:val="21"/>
        </w:rPr>
        <w:t>7</w:t>
      </w:r>
      <w:r>
        <w:rPr>
          <w:rFonts w:hint="eastAsia" w:ascii="宋体" w:hAnsi="宋体"/>
          <w:b/>
          <w:szCs w:val="21"/>
        </w:rPr>
        <w:t>、投标文件的密封和标记</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.1 投标人只需提交一份正本文件。正本文件须有投标人法定代表人或授权代表签字。</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.2 投标人应将投标文件密封包装。密封包装应注明投标项目名称、项目编号、投标人名称、地址，并在密封处加盖投标人公章或签名。如果密封包装未按要求密封，采购人对误投或提前启封概不负责。报价单独</w:t>
      </w:r>
      <w:r>
        <w:rPr>
          <w:rFonts w:ascii="宋体" w:hAnsi="宋体"/>
          <w:szCs w:val="21"/>
        </w:rPr>
        <w:t>密封。</w:t>
      </w:r>
    </w:p>
    <w:p>
      <w:pPr>
        <w:spacing w:line="440" w:lineRule="exact"/>
        <w:ind w:firstLine="420" w:firstLineChars="200"/>
        <w:rPr>
          <w:rFonts w:ascii="宋体" w:hAnsi="宋体"/>
          <w:b/>
          <w:szCs w:val="21"/>
        </w:rPr>
      </w:pPr>
      <w:r>
        <w:rPr>
          <w:rFonts w:ascii="宋体" w:hAnsi="宋体"/>
          <w:b/>
          <w:szCs w:val="21"/>
        </w:rPr>
        <w:t>8</w:t>
      </w:r>
      <w:r>
        <w:rPr>
          <w:rFonts w:hint="eastAsia" w:ascii="宋体" w:hAnsi="宋体"/>
          <w:b/>
          <w:szCs w:val="21"/>
        </w:rPr>
        <w:t>、投标截止时间</w:t>
      </w:r>
    </w:p>
    <w:p>
      <w:pPr>
        <w:spacing w:line="440" w:lineRule="exact"/>
        <w:ind w:firstLine="420" w:firstLineChars="200"/>
        <w:rPr>
          <w:rFonts w:ascii="宋体" w:hAnsi="宋体"/>
          <w:color w:val="000000"/>
          <w:szCs w:val="21"/>
        </w:rPr>
      </w:pPr>
      <w:r>
        <w:rPr>
          <w:rFonts w:ascii="宋体" w:hAnsi="宋体"/>
          <w:szCs w:val="21"/>
        </w:rPr>
        <w:t>8</w:t>
      </w:r>
      <w:r>
        <w:rPr>
          <w:rFonts w:hint="eastAsia" w:ascii="宋体" w:hAnsi="宋体"/>
          <w:szCs w:val="21"/>
        </w:rPr>
        <w:t>.1投标人递交投标文件的时间不得迟于投标公告中规定的截止时间</w:t>
      </w:r>
      <w:r>
        <w:rPr>
          <w:rFonts w:hint="eastAsia" w:ascii="宋体" w:hAnsi="宋体"/>
          <w:color w:val="000000"/>
          <w:szCs w:val="21"/>
        </w:rPr>
        <w:t>；</w:t>
      </w:r>
    </w:p>
    <w:p>
      <w:pPr>
        <w:spacing w:line="440" w:lineRule="exact"/>
        <w:ind w:firstLine="420" w:firstLineChars="200"/>
        <w:rPr>
          <w:rFonts w:ascii="宋体" w:hAnsi="宋体"/>
          <w:szCs w:val="21"/>
        </w:rPr>
      </w:pPr>
      <w:r>
        <w:rPr>
          <w:rFonts w:ascii="宋体" w:hAnsi="宋体"/>
          <w:szCs w:val="21"/>
        </w:rPr>
        <w:t>8</w:t>
      </w:r>
      <w:r>
        <w:rPr>
          <w:rFonts w:hint="eastAsia" w:ascii="宋体" w:hAnsi="宋体"/>
          <w:szCs w:val="21"/>
        </w:rPr>
        <w:t>.2投标文件递交地点：江苏汽车技师学院。</w:t>
      </w:r>
    </w:p>
    <w:p>
      <w:pPr>
        <w:spacing w:line="440" w:lineRule="exact"/>
        <w:ind w:firstLine="420" w:firstLineChars="200"/>
        <w:rPr>
          <w:rFonts w:ascii="宋体" w:hAnsi="宋体"/>
          <w:b/>
          <w:szCs w:val="21"/>
        </w:rPr>
      </w:pPr>
      <w:r>
        <w:rPr>
          <w:rFonts w:ascii="宋体" w:hAnsi="宋体"/>
          <w:b/>
          <w:szCs w:val="21"/>
        </w:rPr>
        <w:t>9</w:t>
      </w:r>
      <w:r>
        <w:rPr>
          <w:rFonts w:hint="eastAsia" w:ascii="宋体" w:hAnsi="宋体"/>
          <w:b/>
          <w:szCs w:val="21"/>
        </w:rPr>
        <w:t>、投标人有下列情况之一的，采购人将拒绝接收投标人的投标文件：</w:t>
      </w:r>
    </w:p>
    <w:p>
      <w:pPr>
        <w:spacing w:line="440" w:lineRule="exact"/>
        <w:ind w:firstLine="420" w:firstLineChars="200"/>
        <w:rPr>
          <w:rFonts w:ascii="宋体" w:hAnsi="宋体"/>
          <w:szCs w:val="21"/>
        </w:rPr>
      </w:pPr>
      <w:r>
        <w:rPr>
          <w:rFonts w:ascii="宋体" w:hAnsi="宋体"/>
          <w:szCs w:val="21"/>
        </w:rPr>
        <w:t>9</w:t>
      </w:r>
      <w:r>
        <w:rPr>
          <w:rFonts w:hint="eastAsia" w:ascii="宋体" w:hAnsi="宋体"/>
          <w:szCs w:val="21"/>
        </w:rPr>
        <w:t>.1未按招标文件要求交纳投标保证金的；</w:t>
      </w:r>
    </w:p>
    <w:p>
      <w:pPr>
        <w:spacing w:line="440" w:lineRule="exact"/>
        <w:ind w:firstLine="420" w:firstLineChars="200"/>
        <w:rPr>
          <w:rFonts w:ascii="宋体" w:hAnsi="宋体"/>
          <w:szCs w:val="21"/>
        </w:rPr>
      </w:pPr>
      <w:r>
        <w:rPr>
          <w:rFonts w:ascii="宋体" w:hAnsi="宋体"/>
          <w:szCs w:val="21"/>
        </w:rPr>
        <w:t>9</w:t>
      </w:r>
      <w:r>
        <w:rPr>
          <w:rFonts w:hint="eastAsia" w:ascii="宋体" w:hAnsi="宋体"/>
          <w:szCs w:val="21"/>
        </w:rPr>
        <w:t>.2未按招标文件要求密封和标记的；</w:t>
      </w:r>
    </w:p>
    <w:p>
      <w:pPr>
        <w:spacing w:line="440" w:lineRule="exact"/>
        <w:ind w:firstLine="420" w:firstLineChars="200"/>
        <w:rPr>
          <w:rFonts w:ascii="宋体" w:hAnsi="宋体"/>
          <w:szCs w:val="21"/>
        </w:rPr>
      </w:pPr>
      <w:r>
        <w:rPr>
          <w:rFonts w:ascii="宋体" w:hAnsi="宋体"/>
          <w:szCs w:val="21"/>
        </w:rPr>
        <w:t>9</w:t>
      </w:r>
      <w:r>
        <w:rPr>
          <w:rFonts w:hint="eastAsia" w:ascii="宋体" w:hAnsi="宋体"/>
          <w:szCs w:val="21"/>
        </w:rPr>
        <w:t>.3在招标文件要求提交投标文件的截止时间之后送达的等。</w:t>
      </w:r>
    </w:p>
    <w:p>
      <w:pPr>
        <w:spacing w:line="440" w:lineRule="exact"/>
        <w:ind w:firstLine="420" w:firstLineChars="200"/>
        <w:rPr>
          <w:rFonts w:ascii="宋体" w:hAnsi="宋体"/>
          <w:b/>
          <w:szCs w:val="21"/>
        </w:rPr>
      </w:pPr>
      <w:r>
        <w:rPr>
          <w:rFonts w:ascii="宋体" w:hAnsi="宋体"/>
          <w:b/>
          <w:szCs w:val="21"/>
        </w:rPr>
        <w:t>10</w:t>
      </w:r>
      <w:r>
        <w:rPr>
          <w:rFonts w:hint="eastAsia" w:ascii="宋体" w:hAnsi="宋体"/>
          <w:b/>
          <w:szCs w:val="21"/>
        </w:rPr>
        <w:t>、投标文件的修改和撤回</w:t>
      </w:r>
    </w:p>
    <w:p>
      <w:pPr>
        <w:spacing w:line="440" w:lineRule="exact"/>
        <w:ind w:firstLine="420" w:firstLineChars="200"/>
        <w:rPr>
          <w:rFonts w:ascii="宋体" w:hAnsi="宋体"/>
          <w:szCs w:val="21"/>
        </w:rPr>
      </w:pPr>
      <w:r>
        <w:rPr>
          <w:rFonts w:ascii="宋体" w:hAnsi="宋体"/>
          <w:szCs w:val="21"/>
        </w:rPr>
        <w:t>10</w:t>
      </w:r>
      <w:r>
        <w:rPr>
          <w:rFonts w:hint="eastAsia" w:ascii="宋体" w:hAnsi="宋体"/>
          <w:szCs w:val="21"/>
        </w:rPr>
        <w:t>.1 投标人在投标截止时间前，可以对所递交的投标文件进行补充、修改或撤回，并书面通知采购人。补充、修改的内容应当按照招标文件要求签署、盖章，并作为投标文件的组成部分。</w:t>
      </w:r>
    </w:p>
    <w:p>
      <w:pPr>
        <w:spacing w:line="440" w:lineRule="exact"/>
        <w:ind w:firstLine="420" w:firstLineChars="200"/>
        <w:rPr>
          <w:rFonts w:ascii="宋体" w:hAnsi="宋体"/>
          <w:szCs w:val="21"/>
        </w:rPr>
      </w:pPr>
      <w:r>
        <w:rPr>
          <w:rFonts w:ascii="宋体" w:hAnsi="宋体"/>
          <w:szCs w:val="21"/>
        </w:rPr>
        <w:t>10</w:t>
      </w:r>
      <w:r>
        <w:rPr>
          <w:rFonts w:hint="eastAsia" w:ascii="宋体" w:hAnsi="宋体"/>
          <w:szCs w:val="21"/>
        </w:rPr>
        <w:t>.2投标人根据招标文件载明的标的采购项目实际情况，拟在中标后将中标项目的非主体、非关键性工作交由他人完成的，应当在投标文件中载明。</w:t>
      </w:r>
    </w:p>
    <w:p>
      <w:pPr>
        <w:tabs>
          <w:tab w:val="left" w:pos="6555"/>
        </w:tabs>
        <w:spacing w:line="360" w:lineRule="auto"/>
        <w:ind w:firstLine="420" w:firstLineChars="200"/>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、投标报价</w:t>
      </w:r>
      <w:r>
        <w:rPr>
          <w:rFonts w:ascii="宋体" w:hAnsi="宋体"/>
          <w:b/>
          <w:szCs w:val="21"/>
        </w:rP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1</w:t>
      </w:r>
      <w:r>
        <w:rPr>
          <w:rFonts w:hint="eastAsia" w:ascii="宋体" w:hAnsi="宋体"/>
          <w:szCs w:val="21"/>
        </w:rPr>
        <w:t>.1投标人应在《开标一览表》标明拟承包</w:t>
      </w:r>
      <w:r>
        <w:rPr>
          <w:rFonts w:ascii="宋体" w:hAnsi="宋体"/>
          <w:szCs w:val="21"/>
        </w:rPr>
        <w:t>的总价，</w:t>
      </w:r>
      <w:r>
        <w:rPr>
          <w:rFonts w:hint="eastAsia" w:ascii="宋体" w:hAnsi="宋体"/>
          <w:szCs w:val="21"/>
        </w:rPr>
        <w:t>总价不得低于招标人的最低限价。</w:t>
      </w:r>
    </w:p>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1</w:t>
      </w:r>
      <w:r>
        <w:rPr>
          <w:rFonts w:hint="eastAsia" w:ascii="宋体" w:hAnsi="宋体"/>
          <w:szCs w:val="21"/>
        </w:rPr>
        <w:t>.2本</w:t>
      </w:r>
      <w:r>
        <w:rPr>
          <w:rFonts w:ascii="宋体" w:hAnsi="宋体"/>
          <w:szCs w:val="21"/>
        </w:rPr>
        <w:t>此招标全部内容为“</w:t>
      </w:r>
      <w:r>
        <w:rPr>
          <w:rFonts w:hint="eastAsia" w:ascii="宋体" w:hAnsi="宋体"/>
          <w:szCs w:val="21"/>
        </w:rPr>
        <w:t>交钥匙</w:t>
      </w:r>
      <w:r>
        <w:rPr>
          <w:rFonts w:ascii="宋体" w:hAnsi="宋体"/>
          <w:szCs w:val="21"/>
        </w:rPr>
        <w:t>”</w:t>
      </w:r>
      <w:r>
        <w:rPr>
          <w:rFonts w:hint="eastAsia" w:ascii="宋体" w:hAnsi="宋体"/>
          <w:szCs w:val="21"/>
        </w:rPr>
        <w:t>工程</w:t>
      </w:r>
      <w:r>
        <w:rPr>
          <w:rFonts w:ascii="宋体" w:hAnsi="宋体"/>
          <w:szCs w:val="21"/>
        </w:rPr>
        <w:t>。</w:t>
      </w:r>
      <w:r>
        <w:rPr>
          <w:rFonts w:hint="eastAsia" w:ascii="宋体" w:hAnsi="宋体"/>
          <w:szCs w:val="21"/>
        </w:rPr>
        <w:t>投标报价应包括物品、附件、备件、配件、包装、税费、运杂（到位）、保险、管理、售后服务、等以及为完成整个项目所产生的其它所有费用。招标文件未列明，而投标人认为必需的费用也需列入报价。</w:t>
      </w:r>
    </w:p>
    <w:p>
      <w:pPr>
        <w:spacing w:line="360" w:lineRule="auto"/>
        <w:ind w:firstLine="420" w:firstLineChars="200"/>
        <w:rPr>
          <w:rFonts w:ascii="宋体" w:hAnsi="宋体"/>
          <w:b/>
          <w:szCs w:val="21"/>
          <w:u w:val="single"/>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.3</w:t>
      </w:r>
      <w:r>
        <w:rPr>
          <w:rFonts w:hint="eastAsia" w:ascii="宋体" w:hAnsi="宋体"/>
          <w:b/>
          <w:szCs w:val="21"/>
          <w:u w:val="single"/>
        </w:rPr>
        <w:t>投标人须将开标一览表装在单独的封袋内递交，并标明“开标一览表”字样，以便唱标时查找。</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.4采购人在中标</w:t>
      </w:r>
      <w:r>
        <w:rPr>
          <w:rFonts w:ascii="宋体" w:hAnsi="宋体"/>
          <w:szCs w:val="21"/>
        </w:rPr>
        <w:t>供应商</w:t>
      </w:r>
      <w:r>
        <w:rPr>
          <w:rFonts w:hint="eastAsia" w:ascii="宋体" w:hAnsi="宋体"/>
          <w:szCs w:val="21"/>
        </w:rPr>
        <w:t>报价相同的情况下，挑选或随机指定一家作为成交供应商。</w:t>
      </w:r>
    </w:p>
    <w:p>
      <w:pPr>
        <w:spacing w:line="440" w:lineRule="exact"/>
        <w:ind w:firstLine="420" w:firstLineChars="200"/>
        <w:rPr>
          <w:rFonts w:ascii="宋体" w:hAnsi="宋体"/>
          <w:b/>
          <w:szCs w:val="21"/>
        </w:rPr>
      </w:pPr>
      <w:r>
        <w:rPr>
          <w:rFonts w:hint="eastAsia" w:ascii="宋体" w:hAnsi="宋体"/>
          <w:b/>
          <w:szCs w:val="21"/>
        </w:rPr>
        <w:t>1</w:t>
      </w:r>
      <w:r>
        <w:rPr>
          <w:rFonts w:hint="eastAsia" w:ascii="宋体" w:hAnsi="宋体"/>
          <w:b/>
          <w:szCs w:val="21"/>
          <w:lang w:val="en-US" w:eastAsia="zh-CN"/>
        </w:rPr>
        <w:t>2</w:t>
      </w:r>
      <w:r>
        <w:rPr>
          <w:rFonts w:hint="eastAsia" w:ascii="宋体" w:hAnsi="宋体"/>
          <w:b/>
          <w:szCs w:val="21"/>
        </w:rPr>
        <w:t>、联合投标</w:t>
      </w:r>
    </w:p>
    <w:p>
      <w:pPr>
        <w:spacing w:line="440" w:lineRule="exact"/>
        <w:ind w:firstLine="420" w:firstLineChars="200"/>
        <w:rPr>
          <w:rFonts w:ascii="宋体" w:hAnsi="宋体"/>
          <w:szCs w:val="21"/>
        </w:rPr>
      </w:pPr>
      <w:r>
        <w:rPr>
          <w:rFonts w:hint="eastAsia" w:ascii="宋体" w:hAnsi="宋体"/>
          <w:szCs w:val="21"/>
        </w:rPr>
        <w:t>本项目不接受联合投标。</w:t>
      </w:r>
    </w:p>
    <w:p>
      <w:pPr>
        <w:spacing w:line="440" w:lineRule="exact"/>
        <w:ind w:firstLine="420"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、诚实信用</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.1投标人之间不得相互串通投标报价，不得妨碍其他投标人的公平竞争，不得损害采购人或者其他投标人的合法权益。</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.2投标人不得向采购人、评标委员会成员行贿或者采取其他不正当手段以谋取中标。即使在签订合同后，如果采购人有证据表明投标人有此行为的，将终止合同。</w:t>
      </w:r>
    </w:p>
    <w:p>
      <w:pPr>
        <w:spacing w:line="440" w:lineRule="exact"/>
        <w:ind w:firstLine="420" w:firstLineChars="200"/>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、质疑和投诉</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.1投标人对招标活动事项有疑问的，可以向采购人提出询问，采购人将及时作出答复，但答复的内容不涉及商业秘密。</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.2投标人认为招标文件、采购过程和中标结果使自己的合法权益受到损害的，可以在知道或者应知其权益受到损害之日起7个工作日内，以书面形式向采购人提出质疑，但需对质疑内容的真实性承担责任。</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.3采购人在收到投标人的书面质疑后7个工作日内作出答复，并以书面形式通知质疑投标人和其他有关投标人，但答复的内容不涉及商业秘密。</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.4 质疑投标人对采购人答复不满意或采购人未在规定的时间内作出答复的，可以在答复期满后15个工作日内向江苏汽车技师学院纪检监察室投诉。</w:t>
      </w:r>
    </w:p>
    <w:p>
      <w:pPr>
        <w:spacing w:line="440" w:lineRule="exact"/>
        <w:ind w:firstLine="420" w:firstLineChars="200"/>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cs="Times New Roman"/>
          <w:b/>
          <w:bCs/>
          <w:sz w:val="28"/>
          <w:szCs w:val="28"/>
          <w:lang w:val="en-US" w:eastAsia="zh-CN"/>
        </w:rPr>
      </w:pPr>
    </w:p>
    <w:p>
      <w:pPr>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第三章 合同条款及格式</w:t>
      </w:r>
      <w:bookmarkEnd w:id="2"/>
    </w:p>
    <w:p>
      <w:pPr>
        <w:pStyle w:val="15"/>
        <w:spacing w:line="360" w:lineRule="auto"/>
        <w:ind w:firstLine="420" w:firstLineChars="200"/>
        <w:rPr>
          <w:rFonts w:hint="eastAsia" w:hAnsi="宋体" w:cs="宋体"/>
          <w:sz w:val="21"/>
        </w:rPr>
      </w:pPr>
      <w:bookmarkStart w:id="3" w:name="_Hlt16619369"/>
      <w:bookmarkEnd w:id="3"/>
      <w:r>
        <w:rPr>
          <w:rFonts w:hint="eastAsia" w:hAnsi="宋体" w:cs="宋体"/>
          <w:sz w:val="21"/>
        </w:rPr>
        <w:t>以下为中标后签定本项目合同的通用条款，中标供应商不得提出实质性的修改。关于专用条款将由采购人与中标供应商结合本项目具体情况协商后补充，但补充内容对</w:t>
      </w:r>
      <w:r>
        <w:rPr>
          <w:rFonts w:hint="eastAsia" w:hAnsi="宋体" w:cs="宋体"/>
          <w:sz w:val="21"/>
          <w:lang w:eastAsia="zh-CN"/>
        </w:rPr>
        <w:t>招租文件</w:t>
      </w:r>
      <w:r>
        <w:rPr>
          <w:rFonts w:hint="eastAsia" w:hAnsi="宋体" w:cs="宋体"/>
          <w:sz w:val="21"/>
        </w:rPr>
        <w:t>和</w:t>
      </w:r>
      <w:r>
        <w:rPr>
          <w:rFonts w:hint="eastAsia" w:hAnsi="宋体" w:cs="宋体"/>
          <w:sz w:val="21"/>
          <w:lang w:eastAsia="zh-CN"/>
        </w:rPr>
        <w:t>响应文件</w:t>
      </w:r>
      <w:r>
        <w:rPr>
          <w:rFonts w:hint="eastAsia" w:hAnsi="宋体" w:cs="宋体"/>
          <w:sz w:val="21"/>
        </w:rPr>
        <w:t>以及通用条款，不得作实质性修改。</w:t>
      </w:r>
    </w:p>
    <w:p>
      <w:pPr>
        <w:pStyle w:val="15"/>
        <w:snapToGrid w:val="0"/>
        <w:spacing w:before="120" w:after="120" w:line="360" w:lineRule="auto"/>
        <w:rPr>
          <w:rFonts w:hint="eastAsia" w:hAnsi="宋体" w:cs="宋体"/>
          <w:sz w:val="21"/>
        </w:rPr>
      </w:pPr>
    </w:p>
    <w:p>
      <w:pPr>
        <w:spacing w:line="360" w:lineRule="auto"/>
        <w:ind w:firstLine="5740" w:firstLineChars="2050"/>
        <w:rPr>
          <w:rFonts w:hint="eastAsia" w:ascii="仿宋_GB2312" w:hAnsi="宋体" w:eastAsia="仿宋_GB2312" w:cs="宋体"/>
          <w:sz w:val="28"/>
          <w:szCs w:val="28"/>
          <w:shd w:val="clear" w:color="auto" w:fill="FFFFFF"/>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rPr>
          <w:rFonts w:hint="eastAsia" w:ascii="仿宋_GB2312" w:hAnsi="宋体" w:eastAsia="仿宋_GB2312" w:cs="宋体"/>
          <w:sz w:val="28"/>
          <w:szCs w:val="28"/>
          <w:shd w:val="clear" w:color="auto" w:fill="FFFFFF"/>
          <w:lang w:val="en-US" w:eastAsia="zh-CN"/>
        </w:rPr>
      </w:pPr>
    </w:p>
    <w:p>
      <w:pPr>
        <w:jc w:val="center"/>
        <w:rPr>
          <w:rFonts w:hint="eastAsia" w:ascii="仿宋_GB2312" w:hAnsi="宋体" w:eastAsia="仿宋_GB2312" w:cs="宋体"/>
          <w:b/>
          <w:bCs/>
          <w:sz w:val="32"/>
          <w:szCs w:val="32"/>
          <w:shd w:val="clear" w:color="auto" w:fill="FFFFFF"/>
          <w:lang w:val="en-US" w:eastAsia="zh-CN"/>
        </w:rPr>
      </w:pPr>
      <w:r>
        <w:rPr>
          <w:rFonts w:hint="eastAsia" w:ascii="仿宋_GB2312" w:hAnsi="宋体" w:eastAsia="仿宋_GB2312" w:cs="宋体"/>
          <w:b/>
          <w:bCs/>
          <w:sz w:val="32"/>
          <w:szCs w:val="32"/>
          <w:shd w:val="clear" w:color="auto" w:fill="FFFFFF"/>
          <w:lang w:val="en-US" w:eastAsia="zh-CN"/>
        </w:rPr>
        <w:t>江苏汽车技师学院广陵校区</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pPr>
      <w:r>
        <w:rPr>
          <w:rFonts w:hint="eastAsia" w:ascii="仿宋_GB2312" w:hAnsi="宋体" w:eastAsia="仿宋_GB2312" w:cs="宋体"/>
          <w:b/>
          <w:bCs/>
          <w:sz w:val="32"/>
          <w:szCs w:val="32"/>
          <w:shd w:val="clear" w:color="auto" w:fill="FFFFFF"/>
          <w:lang w:val="en-US" w:eastAsia="zh-CN"/>
        </w:rPr>
        <w:t>教育超市经营权承包合同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甲方：</w:t>
      </w:r>
      <w:r>
        <w:rPr>
          <w:rFonts w:hint="eastAsia" w:ascii="宋体" w:hAnsi="宋体" w:cs="宋体"/>
          <w:sz w:val="21"/>
          <w:szCs w:val="21"/>
          <w:lang w:eastAsia="zh-CN"/>
        </w:rPr>
        <w:t>江苏汽车技师学院</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val="0"/>
          <w:kern w:val="2"/>
          <w:sz w:val="21"/>
          <w:szCs w:val="21"/>
          <w:lang w:val="en-US" w:eastAsia="zh-CN" w:bidi="ar-SA"/>
        </w:rPr>
        <w:t>项目</w:t>
      </w:r>
      <w:r>
        <w:rPr>
          <w:rFonts w:hint="eastAsia" w:ascii="宋体" w:hAnsi="宋体" w:cs="宋体"/>
          <w:bCs w:val="0"/>
          <w:kern w:val="2"/>
          <w:sz w:val="21"/>
          <w:szCs w:val="21"/>
          <w:lang w:val="en-US" w:eastAsia="zh-CN" w:bidi="ar-SA"/>
        </w:rPr>
        <w:t>名称</w:t>
      </w:r>
      <w:r>
        <w:rPr>
          <w:rFonts w:hint="eastAsia" w:ascii="宋体" w:hAnsi="宋体" w:eastAsia="宋体" w:cs="宋体"/>
          <w:bCs w:val="0"/>
          <w:kern w:val="2"/>
          <w:sz w:val="21"/>
          <w:szCs w:val="21"/>
          <w:lang w:val="en-US" w:eastAsia="zh-CN" w:bidi="ar-SA"/>
        </w:rPr>
        <w:t>：</w:t>
      </w:r>
      <w:r>
        <w:rPr>
          <w:rFonts w:hint="default" w:ascii="宋体" w:hAnsi="宋体" w:eastAsia="宋体" w:cs="宋体"/>
          <w:bCs w:val="0"/>
          <w:kern w:val="2"/>
          <w:sz w:val="21"/>
          <w:szCs w:val="21"/>
          <w:lang w:val="en-US" w:eastAsia="zh-CN" w:bidi="ar-SA"/>
        </w:rPr>
        <w:t>江苏汽车技师学院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bCs w:val="0"/>
          <w:kern w:val="2"/>
          <w:sz w:val="21"/>
          <w:szCs w:val="21"/>
          <w:lang w:val="en-US" w:eastAsia="zh-CN" w:bidi="ar-SA"/>
        </w:rPr>
      </w:pPr>
      <w:r>
        <w:rPr>
          <w:rFonts w:hint="eastAsia" w:ascii="宋体" w:hAnsi="宋体" w:eastAsia="宋体" w:cs="宋体"/>
          <w:sz w:val="21"/>
          <w:szCs w:val="21"/>
        </w:rPr>
        <w:t>乙方：</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项目编号：JSQY-2022036号</w:t>
      </w:r>
    </w:p>
    <w:p>
      <w:pPr>
        <w:keepNext w:val="0"/>
        <w:keepLines w:val="0"/>
        <w:pageBreakBefore w:val="0"/>
        <w:widowControl w:val="0"/>
        <w:kinsoku/>
        <w:wordWrap/>
        <w:overflowPunct/>
        <w:topLinePunct w:val="0"/>
        <w:autoSpaceDE w:val="0"/>
        <w:autoSpaceDN w:val="0"/>
        <w:bidi w:val="0"/>
        <w:adjustRightInd w:val="0"/>
        <w:snapToGrid/>
        <w:spacing w:before="157" w:beforeLines="50" w:line="440" w:lineRule="exact"/>
        <w:ind w:firstLine="482"/>
        <w:textAlignment w:val="auto"/>
        <w:rPr>
          <w:rFonts w:hint="eastAsia" w:ascii="宋体" w:hAnsi="宋体" w:eastAsia="宋体" w:cs="宋体"/>
          <w:sz w:val="21"/>
          <w:szCs w:val="21"/>
        </w:rPr>
      </w:pPr>
      <w:r>
        <w:rPr>
          <w:rFonts w:hint="eastAsia" w:ascii="宋体" w:cs="宋体"/>
          <w:szCs w:val="21"/>
          <w:lang w:val="zh-CN"/>
        </w:rPr>
        <w:t>根据《中华人民共和国合同法》有关规定，结合项目的具体情况，经过双方协商一致，签订本合同。</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第一条  房屋的坐落、面积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1、甲方出租给乙方的房屋位于</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扬州市广陵区扬霍路</w:t>
      </w:r>
      <w:r>
        <w:rPr>
          <w:rFonts w:hint="eastAsia" w:ascii="宋体" w:hAnsi="宋体" w:cs="宋体"/>
          <w:sz w:val="21"/>
          <w:szCs w:val="21"/>
          <w:u w:val="single"/>
          <w:lang w:val="en-US" w:eastAsia="zh-CN"/>
        </w:rPr>
        <w:t>1号临街商铺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2、出租房屋建筑面积约大约</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130  </w:t>
      </w:r>
      <w:r>
        <w:rPr>
          <w:rFonts w:hint="eastAsia" w:ascii="宋体" w:hAnsi="宋体" w:eastAsia="宋体" w:cs="宋体"/>
          <w:sz w:val="21"/>
          <w:szCs w:val="21"/>
        </w:rPr>
        <w:t xml:space="preserve">㎡，如实际面积与上述面积有差异的，以实际面积为准，租金不变。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 xml:space="preserve">第二条 </w:t>
      </w:r>
      <w:r>
        <w:rPr>
          <w:rFonts w:hint="eastAsia" w:ascii="宋体" w:hAnsi="宋体" w:cs="宋体"/>
          <w:b/>
          <w:bCs/>
          <w:sz w:val="21"/>
          <w:szCs w:val="21"/>
          <w:lang w:eastAsia="zh-CN"/>
        </w:rPr>
        <w:t>经营范围及要求</w:t>
      </w:r>
    </w:p>
    <w:p>
      <w:pPr>
        <w:spacing w:line="360" w:lineRule="auto"/>
        <w:ind w:firstLine="420" w:firstLineChars="200"/>
        <w:rPr>
          <w:rFonts w:hint="eastAsia" w:ascii="宋体" w:cs="宋体"/>
          <w:szCs w:val="21"/>
          <w:lang w:val="zh-CN"/>
        </w:rPr>
      </w:pPr>
      <w:r>
        <w:rPr>
          <w:rFonts w:hint="eastAsia" w:ascii="宋体" w:cs="宋体"/>
          <w:szCs w:val="21"/>
          <w:lang w:val="en-US" w:eastAsia="zh-CN"/>
        </w:rPr>
        <w:t>1、</w:t>
      </w:r>
      <w:r>
        <w:rPr>
          <w:rFonts w:hint="eastAsia" w:ascii="宋体" w:cs="宋体"/>
          <w:szCs w:val="21"/>
          <w:lang w:val="zh-CN"/>
        </w:rPr>
        <w:t>经营范围为：日用百货、体育用品、数码产品、饮料、文具、装饰品、内衣鞋袜、包装食品等。</w:t>
      </w:r>
      <w:r>
        <w:rPr>
          <w:rFonts w:hint="eastAsia" w:ascii="宋体" w:hAnsi="宋体" w:eastAsia="宋体" w:cs="宋体"/>
          <w:color w:val="auto"/>
          <w:sz w:val="21"/>
          <w:szCs w:val="21"/>
        </w:rPr>
        <w:t>乙方不得</w:t>
      </w:r>
      <w:r>
        <w:rPr>
          <w:rFonts w:hint="eastAsia" w:ascii="宋体" w:cs="宋体"/>
          <w:szCs w:val="21"/>
          <w:lang w:val="zh-CN"/>
        </w:rPr>
        <w:t>经营烟酒类商品、网吧、游戏厅等。严禁经营反动、色情、违反国家法律法规的项目，严禁超范围经营。</w:t>
      </w:r>
    </w:p>
    <w:p>
      <w:pPr>
        <w:spacing w:line="360" w:lineRule="auto"/>
        <w:ind w:firstLine="420" w:firstLineChars="200"/>
        <w:rPr>
          <w:rFonts w:ascii="宋体" w:cs="宋体"/>
          <w:szCs w:val="21"/>
          <w:lang w:val="zh-CN"/>
        </w:rPr>
      </w:pPr>
      <w:r>
        <w:rPr>
          <w:rFonts w:hint="eastAsia" w:ascii="宋体" w:cs="宋体"/>
          <w:szCs w:val="21"/>
          <w:lang w:val="zh-CN"/>
        </w:rPr>
        <w:t>2、在乙方承租期间，不得改变经营范围。如乙方私自改变经营范围，甲方有权解除合同，不退还履约保证金。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第</w:t>
      </w:r>
      <w:r>
        <w:rPr>
          <w:rFonts w:hint="eastAsia" w:ascii="宋体" w:hAnsi="宋体" w:cs="宋体"/>
          <w:b/>
          <w:bCs/>
          <w:sz w:val="21"/>
          <w:szCs w:val="21"/>
          <w:lang w:eastAsia="zh-CN"/>
        </w:rPr>
        <w:t>三</w:t>
      </w:r>
      <w:r>
        <w:rPr>
          <w:rFonts w:hint="eastAsia" w:ascii="宋体" w:hAnsi="宋体" w:eastAsia="宋体" w:cs="宋体"/>
          <w:b/>
          <w:bCs/>
          <w:sz w:val="21"/>
          <w:szCs w:val="21"/>
        </w:rPr>
        <w:t xml:space="preserve">条 </w:t>
      </w:r>
      <w:r>
        <w:rPr>
          <w:rFonts w:hint="eastAsia" w:ascii="宋体" w:hAnsi="宋体" w:cs="宋体"/>
          <w:b/>
          <w:bCs/>
          <w:sz w:val="21"/>
          <w:szCs w:val="21"/>
          <w:lang w:eastAsia="zh-CN"/>
        </w:rPr>
        <w:t>甲方的权利及义务</w:t>
      </w:r>
    </w:p>
    <w:p>
      <w:pPr>
        <w:spacing w:line="360" w:lineRule="auto"/>
        <w:ind w:firstLine="420" w:firstLineChars="200"/>
        <w:rPr>
          <w:rFonts w:hint="eastAsia" w:ascii="宋体" w:cs="宋体"/>
          <w:szCs w:val="21"/>
          <w:lang w:val="zh-CN"/>
        </w:rPr>
      </w:pPr>
      <w:r>
        <w:rPr>
          <w:rFonts w:hint="eastAsia" w:ascii="宋体" w:cs="宋体"/>
          <w:szCs w:val="21"/>
          <w:lang w:val="en-US" w:eastAsia="zh-CN"/>
        </w:rPr>
        <w:t>1、</w:t>
      </w:r>
      <w:r>
        <w:rPr>
          <w:rFonts w:hint="eastAsia" w:ascii="宋体" w:cs="宋体"/>
          <w:szCs w:val="21"/>
          <w:lang w:val="zh-CN"/>
        </w:rPr>
        <w:t>甲方负责对超市的经营进行管理与监督检查，并有权对乙方在经营期间按照管理规定进行考核处罚。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cs="宋体"/>
          <w:szCs w:val="21"/>
          <w:highlight w:val="none"/>
          <w:lang w:val="zh-CN"/>
        </w:rPr>
        <w:t>2、</w:t>
      </w:r>
      <w:r>
        <w:rPr>
          <w:rFonts w:hint="eastAsia" w:ascii="宋体" w:hAnsi="宋体"/>
          <w:szCs w:val="21"/>
          <w:highlight w:val="none"/>
          <w:lang w:val="en-US" w:eastAsia="zh-CN"/>
        </w:rPr>
        <w:t>甲方只负责租赁房屋通水通电，其他任何屋内装修概不负责。</w:t>
      </w:r>
    </w:p>
    <w:p>
      <w:pPr>
        <w:spacing w:line="360" w:lineRule="auto"/>
        <w:ind w:firstLine="420" w:firstLineChars="200"/>
        <w:rPr>
          <w:rFonts w:hint="eastAsia" w:ascii="宋体" w:cs="宋体"/>
          <w:szCs w:val="21"/>
          <w:highlight w:val="none"/>
          <w:lang w:val="zh-CN"/>
        </w:rPr>
      </w:pPr>
      <w:r>
        <w:rPr>
          <w:rFonts w:hint="eastAsia" w:ascii="宋体" w:cs="宋体"/>
          <w:szCs w:val="21"/>
          <w:highlight w:val="none"/>
          <w:lang w:val="zh-CN"/>
        </w:rPr>
        <w:t>3、甲方统一安装水电计量仪表，水电费按市场价计算。</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第</w:t>
      </w:r>
      <w:r>
        <w:rPr>
          <w:rFonts w:hint="eastAsia" w:ascii="宋体" w:hAnsi="宋体" w:cs="宋体"/>
          <w:b/>
          <w:bCs/>
          <w:sz w:val="21"/>
          <w:szCs w:val="21"/>
          <w:lang w:eastAsia="zh-CN"/>
        </w:rPr>
        <w:t>四</w:t>
      </w:r>
      <w:r>
        <w:rPr>
          <w:rFonts w:hint="eastAsia" w:ascii="宋体" w:hAnsi="宋体" w:eastAsia="宋体" w:cs="宋体"/>
          <w:b/>
          <w:bCs/>
          <w:sz w:val="21"/>
          <w:szCs w:val="21"/>
        </w:rPr>
        <w:t xml:space="preserve">条 </w:t>
      </w:r>
      <w:r>
        <w:rPr>
          <w:rFonts w:hint="eastAsia" w:ascii="宋体" w:hAnsi="宋体" w:cs="宋体"/>
          <w:b/>
          <w:bCs/>
          <w:sz w:val="21"/>
          <w:szCs w:val="21"/>
          <w:lang w:eastAsia="zh-CN"/>
        </w:rPr>
        <w:t>乙方的权利及义务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cs="宋体"/>
          <w:szCs w:val="21"/>
          <w:lang w:val="zh-CN"/>
        </w:rPr>
      </w:pPr>
      <w:r>
        <w:rPr>
          <w:rFonts w:hint="eastAsia" w:ascii="宋体" w:cs="宋体"/>
          <w:szCs w:val="21"/>
          <w:lang w:val="zh-CN"/>
        </w:rPr>
        <w:t>1、</w:t>
      </w:r>
      <w:r>
        <w:rPr>
          <w:rFonts w:hint="eastAsia" w:ascii="宋体" w:hAnsi="宋体" w:eastAsia="宋体" w:cs="宋体"/>
          <w:color w:val="auto"/>
          <w:sz w:val="21"/>
          <w:szCs w:val="21"/>
        </w:rPr>
        <w:t>乙方保证，在该租赁区域内开展及经营其业务前，应自行向政府部门申请取得所有必要的执照、批准、许可证（如有），乙方必须确保在租赁期限内该等证照完全有效，并在各方面均符合该证照规定之经营范围。</w:t>
      </w:r>
    </w:p>
    <w:p>
      <w:pPr>
        <w:spacing w:line="360" w:lineRule="auto"/>
        <w:ind w:firstLine="420" w:firstLineChars="200"/>
        <w:rPr>
          <w:rFonts w:hint="eastAsia" w:ascii="宋体" w:cs="宋体"/>
          <w:szCs w:val="21"/>
          <w:highlight w:val="yellow"/>
          <w:lang w:val="zh-CN"/>
        </w:rPr>
      </w:pPr>
      <w:r>
        <w:rPr>
          <w:rFonts w:hint="eastAsia" w:ascii="宋体" w:cs="宋体"/>
          <w:szCs w:val="21"/>
          <w:highlight w:val="none"/>
          <w:lang w:val="zh-CN"/>
        </w:rPr>
        <w:t>2、乙方自行承担税金、工商管理、卫生防疫等费用及由此产生的相关一切法律责任。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cs="宋体"/>
          <w:szCs w:val="21"/>
          <w:highlight w:val="none"/>
          <w:lang w:val="zh-CN"/>
        </w:rPr>
      </w:pPr>
      <w:r>
        <w:rPr>
          <w:rFonts w:hint="eastAsia" w:ascii="宋体" w:cs="宋体"/>
          <w:szCs w:val="21"/>
          <w:highlight w:val="none"/>
          <w:lang w:val="en-US" w:eastAsia="zh-CN"/>
        </w:rPr>
        <w:t>3</w:t>
      </w:r>
      <w:r>
        <w:rPr>
          <w:rFonts w:hint="eastAsia" w:ascii="宋体" w:cs="宋体"/>
          <w:szCs w:val="21"/>
          <w:highlight w:val="none"/>
          <w:lang w:val="zh-CN"/>
        </w:rPr>
        <w:t>、</w:t>
      </w:r>
      <w:r>
        <w:rPr>
          <w:rFonts w:hint="eastAsia" w:ascii="宋体" w:hAnsi="宋体" w:eastAsia="宋体" w:cs="宋体"/>
          <w:color w:val="auto"/>
          <w:sz w:val="21"/>
          <w:szCs w:val="21"/>
          <w:highlight w:val="none"/>
        </w:rPr>
        <w:t>乙方经营过程中的经营收益与甲方无关，乙方经营中的各项风险责任也与甲方无关。</w:t>
      </w:r>
      <w:r>
        <w:rPr>
          <w:rFonts w:hint="eastAsia" w:ascii="宋体" w:hAnsi="宋体" w:cs="宋体"/>
          <w:color w:val="auto"/>
          <w:sz w:val="21"/>
          <w:szCs w:val="21"/>
          <w:highlight w:val="none"/>
          <w:lang w:eastAsia="zh-CN"/>
        </w:rPr>
        <w:t>但</w:t>
      </w:r>
      <w:r>
        <w:rPr>
          <w:rFonts w:hint="eastAsia" w:ascii="宋体" w:cs="宋体"/>
          <w:szCs w:val="21"/>
          <w:highlight w:val="none"/>
          <w:lang w:val="zh-CN"/>
        </w:rPr>
        <w:t>乙方所有经营收入须经学校账户，对学校公开，乙方的营业收入将于次月</w:t>
      </w:r>
      <w:r>
        <w:rPr>
          <w:rFonts w:hint="eastAsia" w:ascii="宋体" w:cs="宋体"/>
          <w:szCs w:val="21"/>
          <w:highlight w:val="none"/>
          <w:lang w:val="en-US" w:eastAsia="zh-CN"/>
        </w:rPr>
        <w:t>10日扣除相关费用后返还</w:t>
      </w:r>
      <w:r>
        <w:rPr>
          <w:rFonts w:hint="eastAsia" w:ascii="宋体" w:cs="宋体"/>
          <w:szCs w:val="21"/>
          <w:highlight w:val="none"/>
          <w:lang w:val="zh-CN"/>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须配合学校做好学生封闭管理工作，</w:t>
      </w:r>
      <w:r>
        <w:rPr>
          <w:rFonts w:hint="eastAsia" w:ascii="宋体" w:hAnsi="宋体" w:cs="宋体"/>
          <w:color w:val="auto"/>
          <w:sz w:val="21"/>
          <w:szCs w:val="21"/>
          <w:highlight w:val="none"/>
          <w:lang w:eastAsia="zh-CN"/>
        </w:rPr>
        <w:t>学生在校期间超市不得对外营业，</w:t>
      </w:r>
      <w:r>
        <w:rPr>
          <w:rFonts w:hint="eastAsia" w:ascii="宋体" w:hAnsi="宋体" w:eastAsia="宋体" w:cs="宋体"/>
          <w:color w:val="auto"/>
          <w:sz w:val="21"/>
          <w:szCs w:val="21"/>
          <w:highlight w:val="none"/>
        </w:rPr>
        <w:t>若出现学生从门店擅自出校的情况，</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将对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处以每次</w:t>
      </w:r>
      <w:r>
        <w:rPr>
          <w:rFonts w:hint="eastAsia" w:ascii="宋体" w:hAnsi="宋体" w:cs="宋体"/>
          <w:color w:val="auto"/>
          <w:sz w:val="21"/>
          <w:szCs w:val="21"/>
          <w:highlight w:val="none"/>
          <w:lang w:eastAsia="zh-CN"/>
        </w:rPr>
        <w:t>一万元的</w:t>
      </w:r>
      <w:r>
        <w:rPr>
          <w:rFonts w:hint="eastAsia" w:ascii="宋体" w:hAnsi="宋体" w:eastAsia="宋体" w:cs="宋体"/>
          <w:color w:val="auto"/>
          <w:sz w:val="21"/>
          <w:szCs w:val="21"/>
          <w:highlight w:val="none"/>
        </w:rPr>
        <w:t>罚款</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cs="宋体"/>
          <w:szCs w:val="21"/>
          <w:lang w:val="zh-CN"/>
        </w:rPr>
      </w:pPr>
      <w:r>
        <w:rPr>
          <w:rFonts w:hint="eastAsia" w:ascii="宋体" w:hAnsi="宋体" w:cs="宋体"/>
          <w:color w:val="auto"/>
          <w:sz w:val="21"/>
          <w:szCs w:val="21"/>
          <w:highlight w:val="none"/>
          <w:lang w:val="en-US" w:eastAsia="zh-CN"/>
        </w:rPr>
        <w:t>5、</w:t>
      </w:r>
      <w:r>
        <w:rPr>
          <w:rFonts w:hint="eastAsia" w:ascii="宋体" w:cs="宋体"/>
          <w:szCs w:val="21"/>
          <w:lang w:val="zh-CN"/>
        </w:rPr>
        <w:t>乙方必须严格遵守国家法律法规、学院的各项规章制度，接受甲方的管理与监督检查，对甲方整改措施必须予以服从。</w:t>
      </w:r>
    </w:p>
    <w:p>
      <w:pPr>
        <w:spacing w:line="360" w:lineRule="auto"/>
        <w:ind w:firstLine="465"/>
        <w:rPr>
          <w:rFonts w:hint="eastAsia" w:ascii="宋体" w:hAnsi="宋体" w:cs="宋体"/>
          <w:color w:val="auto"/>
          <w:sz w:val="21"/>
          <w:szCs w:val="21"/>
          <w:highlight w:val="none"/>
          <w:lang w:val="en-US" w:eastAsia="zh-CN"/>
        </w:rPr>
      </w:pPr>
      <w:r>
        <w:rPr>
          <w:rFonts w:hint="eastAsia" w:ascii="宋体" w:cs="宋体"/>
          <w:szCs w:val="21"/>
          <w:lang w:val="en-US" w:eastAsia="zh-CN"/>
        </w:rPr>
        <w:t>6、</w:t>
      </w:r>
      <w:r>
        <w:rPr>
          <w:rFonts w:hint="eastAsia" w:ascii="宋体" w:hAnsi="宋体" w:cs="宋体"/>
          <w:color w:val="auto"/>
          <w:sz w:val="21"/>
          <w:szCs w:val="21"/>
          <w:highlight w:val="none"/>
          <w:lang w:val="en-US" w:eastAsia="zh-CN"/>
        </w:rPr>
        <w:t>乙方</w:t>
      </w:r>
      <w:r>
        <w:rPr>
          <w:rFonts w:hint="eastAsia"/>
          <w:szCs w:val="21"/>
        </w:rPr>
        <w:t>承诺</w:t>
      </w:r>
      <w:r>
        <w:rPr>
          <w:rFonts w:hint="eastAsia"/>
          <w:szCs w:val="21"/>
          <w:lang w:eastAsia="zh-CN"/>
        </w:rPr>
        <w:t>《江苏汽车技师学院广陵校区教育超市基本生活保障品限价清单》（见附件）中的</w:t>
      </w:r>
      <w:r>
        <w:rPr>
          <w:szCs w:val="21"/>
        </w:rPr>
        <w:t>商品</w:t>
      </w:r>
      <w:r>
        <w:rPr>
          <w:rFonts w:hint="eastAsia"/>
          <w:szCs w:val="21"/>
        </w:rPr>
        <w:t>全部售卖</w:t>
      </w:r>
      <w:r>
        <w:rPr>
          <w:szCs w:val="21"/>
        </w:rPr>
        <w:t>，</w:t>
      </w:r>
      <w:r>
        <w:rPr>
          <w:rFonts w:hint="eastAsia"/>
          <w:szCs w:val="21"/>
        </w:rPr>
        <w:t>且</w:t>
      </w:r>
      <w:r>
        <w:rPr>
          <w:szCs w:val="21"/>
        </w:rPr>
        <w:t>价格</w:t>
      </w:r>
      <w:r>
        <w:rPr>
          <w:rFonts w:hint="eastAsia"/>
          <w:szCs w:val="21"/>
        </w:rPr>
        <w:t>小于等于</w:t>
      </w:r>
      <w:r>
        <w:rPr>
          <w:szCs w:val="21"/>
        </w:rPr>
        <w:t>表中</w:t>
      </w:r>
      <w:r>
        <w:rPr>
          <w:rFonts w:hint="eastAsia"/>
          <w:szCs w:val="21"/>
        </w:rPr>
        <w:t>的</w:t>
      </w:r>
      <w:r>
        <w:rPr>
          <w:szCs w:val="21"/>
        </w:rPr>
        <w:t>最高限价</w:t>
      </w:r>
      <w:r>
        <w:rPr>
          <w:rFonts w:hint="eastAsia"/>
          <w:szCs w:val="21"/>
        </w:rPr>
        <w:t>，</w:t>
      </w:r>
      <w:r>
        <w:rPr>
          <w:rFonts w:hint="eastAsia"/>
          <w:szCs w:val="21"/>
          <w:lang w:eastAsia="zh-CN"/>
        </w:rPr>
        <w:t>限价商品以外的商品</w:t>
      </w:r>
      <w:r>
        <w:rPr>
          <w:rFonts w:hint="eastAsia"/>
          <w:szCs w:val="21"/>
        </w:rPr>
        <w:t>价格不超过同类商品大型超市价（特价商品除外）</w:t>
      </w:r>
      <w:r>
        <w:rPr>
          <w:rFonts w:hint="eastAsia"/>
          <w:szCs w:val="21"/>
          <w:lang w:eastAsia="zh-CN"/>
        </w:rPr>
        <w:t>，</w:t>
      </w:r>
      <w:r>
        <w:rPr>
          <w:rFonts w:hint="eastAsia" w:ascii="宋体" w:hAnsi="宋体" w:cs="宋体"/>
          <w:color w:val="auto"/>
          <w:sz w:val="21"/>
          <w:szCs w:val="21"/>
          <w:highlight w:val="none"/>
          <w:lang w:val="en-US" w:eastAsia="zh-CN"/>
        </w:rPr>
        <w:t>应在接受后勤服务部门的指导和控制的基础上自主定价</w:t>
      </w:r>
      <w:r>
        <w:rPr>
          <w:rFonts w:hint="eastAsia"/>
          <w:szCs w:val="21"/>
        </w:rPr>
        <w:t>。</w:t>
      </w:r>
      <w:r>
        <w:rPr>
          <w:rFonts w:hint="eastAsia"/>
          <w:szCs w:val="21"/>
          <w:lang w:eastAsia="zh-CN"/>
        </w:rPr>
        <w:t>商品价格调整须</w:t>
      </w:r>
      <w:r>
        <w:rPr>
          <w:szCs w:val="21"/>
        </w:rPr>
        <w:t>提供生产厂家出具的调价通知。</w:t>
      </w:r>
    </w:p>
    <w:p>
      <w:pPr>
        <w:spacing w:line="360" w:lineRule="auto"/>
        <w:ind w:firstLine="420" w:firstLineChars="200"/>
        <w:rPr>
          <w:rFonts w:ascii="宋体" w:cs="宋体"/>
          <w:szCs w:val="21"/>
          <w:lang w:val="zh-CN"/>
        </w:rPr>
      </w:pPr>
      <w:r>
        <w:rPr>
          <w:rFonts w:hint="eastAsia" w:ascii="宋体" w:cs="宋体"/>
          <w:szCs w:val="21"/>
          <w:lang w:val="en-US" w:eastAsia="zh-CN"/>
        </w:rPr>
        <w:t>7</w:t>
      </w:r>
      <w:r>
        <w:rPr>
          <w:rFonts w:hint="eastAsia" w:ascii="宋体" w:cs="宋体"/>
          <w:szCs w:val="21"/>
          <w:lang w:val="zh-CN"/>
        </w:rPr>
        <w:t>、不经甲方同意，乙方不得改变承租经营场所的房屋结构、管线、电路；不得私接水电；不得使用大功率电器；否则甲方有权单方面解除承租合同，并由乙方负责恢复原状，承担由此造成的一切损失。</w:t>
      </w:r>
    </w:p>
    <w:p>
      <w:pPr>
        <w:spacing w:line="360" w:lineRule="auto"/>
        <w:ind w:firstLine="420" w:firstLineChars="200"/>
        <w:rPr>
          <w:rFonts w:ascii="宋体" w:cs="宋体"/>
          <w:szCs w:val="21"/>
          <w:lang w:val="zh-CN"/>
        </w:rPr>
      </w:pPr>
      <w:r>
        <w:rPr>
          <w:rFonts w:hint="eastAsia" w:ascii="宋体" w:cs="宋体"/>
          <w:szCs w:val="21"/>
          <w:lang w:val="en-US" w:eastAsia="zh-CN"/>
        </w:rPr>
        <w:t>8</w:t>
      </w:r>
      <w:r>
        <w:rPr>
          <w:rFonts w:hint="eastAsia" w:ascii="宋体" w:cs="宋体"/>
          <w:szCs w:val="21"/>
          <w:lang w:val="zh-CN"/>
        </w:rPr>
        <w:t>、乙方应做好安全、卫生（门前实行三包）、防火、防盗、防冻、防毒等工作。若出现问题由乙方负全责，给师生和甲方造成的损失由乙方负全部赔偿责任。</w:t>
      </w:r>
    </w:p>
    <w:p>
      <w:pPr>
        <w:spacing w:line="360" w:lineRule="auto"/>
        <w:ind w:firstLine="420" w:firstLineChars="200"/>
        <w:rPr>
          <w:rFonts w:ascii="宋体" w:cs="宋体"/>
          <w:szCs w:val="21"/>
          <w:lang w:val="zh-CN"/>
        </w:rPr>
      </w:pPr>
      <w:r>
        <w:rPr>
          <w:rFonts w:hint="eastAsia" w:ascii="宋体" w:cs="宋体"/>
          <w:szCs w:val="21"/>
          <w:lang w:val="en-US" w:eastAsia="zh-CN"/>
        </w:rPr>
        <w:t>9</w:t>
      </w:r>
      <w:r>
        <w:rPr>
          <w:rFonts w:hint="eastAsia" w:ascii="宋体" w:cs="宋体"/>
          <w:szCs w:val="21"/>
          <w:lang w:val="zh-CN"/>
        </w:rPr>
        <w:t>、乙方不得对承租的房屋进行转让、转包、转租、分包、分租。否则甲方有权单方解除合同，不退还履约保证金。</w:t>
      </w:r>
    </w:p>
    <w:p>
      <w:pPr>
        <w:spacing w:line="360" w:lineRule="auto"/>
        <w:ind w:firstLine="420" w:firstLineChars="200"/>
        <w:rPr>
          <w:rFonts w:ascii="宋体" w:cs="宋体"/>
          <w:szCs w:val="21"/>
          <w:lang w:val="zh-CN"/>
        </w:rPr>
      </w:pPr>
      <w:r>
        <w:rPr>
          <w:rFonts w:hint="eastAsia" w:ascii="宋体" w:cs="宋体"/>
          <w:szCs w:val="21"/>
          <w:lang w:val="en-US" w:eastAsia="zh-CN"/>
        </w:rPr>
        <w:t>10</w:t>
      </w:r>
      <w:r>
        <w:rPr>
          <w:rFonts w:hint="eastAsia" w:ascii="宋体" w:cs="宋体"/>
          <w:szCs w:val="21"/>
          <w:lang w:val="zh-CN"/>
        </w:rPr>
        <w:t>、乙方应保护好承租房屋及设备等资产，如造成损坏，乙方应按市场价赔偿。</w:t>
      </w:r>
    </w:p>
    <w:p>
      <w:pPr>
        <w:spacing w:line="360" w:lineRule="auto"/>
        <w:ind w:firstLine="420" w:firstLineChars="200"/>
        <w:rPr>
          <w:rFonts w:ascii="宋体" w:cs="宋体"/>
          <w:szCs w:val="21"/>
          <w:lang w:val="zh-CN"/>
        </w:rPr>
      </w:pPr>
      <w:r>
        <w:rPr>
          <w:rFonts w:hint="eastAsia" w:ascii="宋体" w:cs="宋体"/>
          <w:szCs w:val="21"/>
          <w:lang w:val="en-US" w:eastAsia="zh-CN"/>
        </w:rPr>
        <w:t>11</w:t>
      </w:r>
      <w:r>
        <w:rPr>
          <w:rFonts w:hint="eastAsia" w:ascii="宋体" w:cs="宋体"/>
          <w:szCs w:val="21"/>
          <w:lang w:val="zh-CN"/>
        </w:rPr>
        <w:t>、乙方应遵守《劳动法》、《劳动合同法实施条例》等国家劳动用工方面的法律法规，由此所发生的任何问题均由乙方负责处理，甲方不承担任何责任。</w:t>
      </w:r>
    </w:p>
    <w:p>
      <w:pPr>
        <w:spacing w:line="360" w:lineRule="auto"/>
        <w:ind w:firstLine="420" w:firstLineChars="200"/>
        <w:rPr>
          <w:rFonts w:hint="eastAsia" w:ascii="宋体" w:cs="宋体"/>
          <w:szCs w:val="21"/>
          <w:lang w:val="zh-CN"/>
        </w:rPr>
      </w:pPr>
      <w:r>
        <w:rPr>
          <w:rFonts w:hint="eastAsia" w:ascii="宋体" w:cs="宋体"/>
          <w:szCs w:val="21"/>
          <w:lang w:val="en-US" w:eastAsia="zh-CN"/>
        </w:rPr>
        <w:t>12</w:t>
      </w:r>
      <w:r>
        <w:rPr>
          <w:rFonts w:hint="eastAsia" w:ascii="宋体" w:cs="宋体"/>
          <w:szCs w:val="21"/>
          <w:lang w:val="zh-CN"/>
        </w:rPr>
        <w:t>、乙方应保证所售产品的质量，因乙方提供的产品或服务造成“第三人损失的”甲方不承担任何责任。</w:t>
      </w:r>
    </w:p>
    <w:p>
      <w:pPr>
        <w:spacing w:line="360" w:lineRule="auto"/>
        <w:ind w:firstLine="420" w:firstLineChars="200"/>
        <w:rPr>
          <w:rFonts w:hint="eastAsia"/>
          <w:lang w:val="en-US" w:eastAsia="zh-CN"/>
        </w:rPr>
      </w:pPr>
      <w:r>
        <w:rPr>
          <w:rFonts w:hint="eastAsia" w:ascii="宋体" w:cs="宋体"/>
          <w:szCs w:val="21"/>
          <w:lang w:val="en-US" w:eastAsia="zh-CN"/>
        </w:rPr>
        <w:t>13、</w:t>
      </w:r>
      <w:r>
        <w:rPr>
          <w:rFonts w:hint="eastAsia" w:ascii="宋体" w:hAnsi="Times New Roman" w:eastAsia="宋体" w:cs="宋体"/>
          <w:bCs w:val="0"/>
          <w:kern w:val="2"/>
          <w:sz w:val="21"/>
          <w:szCs w:val="21"/>
          <w:lang w:val="zh-CN" w:eastAsia="zh-CN" w:bidi="ar-SA"/>
        </w:rPr>
        <w:t>由于供电、供水部门或不可抗力等原因造成的停电、停水等情况，甲方不承担任何责任。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b/>
          <w:bCs/>
          <w:sz w:val="21"/>
          <w:szCs w:val="21"/>
        </w:rPr>
        <w:t>第</w:t>
      </w:r>
      <w:r>
        <w:rPr>
          <w:rFonts w:hint="eastAsia" w:ascii="宋体" w:hAnsi="宋体" w:cs="宋体"/>
          <w:b/>
          <w:bCs/>
          <w:sz w:val="21"/>
          <w:szCs w:val="21"/>
          <w:lang w:eastAsia="zh-CN"/>
        </w:rPr>
        <w:t>五</w:t>
      </w:r>
      <w:r>
        <w:rPr>
          <w:rFonts w:hint="eastAsia" w:ascii="宋体" w:hAnsi="宋体" w:eastAsia="宋体" w:cs="宋体"/>
          <w:b/>
          <w:bCs/>
          <w:sz w:val="21"/>
          <w:szCs w:val="21"/>
        </w:rPr>
        <w:t xml:space="preserve">条 </w:t>
      </w:r>
      <w:r>
        <w:rPr>
          <w:rFonts w:hint="eastAsia" w:ascii="宋体" w:hAnsi="宋体" w:cs="宋体"/>
          <w:b/>
          <w:bCs/>
          <w:sz w:val="21"/>
          <w:szCs w:val="21"/>
          <w:lang w:eastAsia="zh-CN"/>
        </w:rPr>
        <w:t>经营期限</w:t>
      </w:r>
    </w:p>
    <w:p>
      <w:pPr>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cs="仿宋_GB2312" w:asciiTheme="minorEastAsia" w:hAnsiTheme="minorEastAsia"/>
          <w:color w:val="000000"/>
          <w:szCs w:val="21"/>
        </w:rPr>
        <w:t>经营服务期限采用“</w:t>
      </w:r>
      <w:r>
        <w:rPr>
          <w:rFonts w:cs="仿宋_GB2312" w:asciiTheme="minorEastAsia" w:hAnsiTheme="minorEastAsia"/>
          <w:color w:val="000000"/>
          <w:szCs w:val="21"/>
        </w:rPr>
        <w:t>2</w:t>
      </w:r>
      <w:r>
        <w:rPr>
          <w:rFonts w:hint="eastAsia" w:cs="仿宋_GB2312" w:asciiTheme="minorEastAsia" w:hAnsiTheme="minorEastAsia"/>
          <w:color w:val="000000"/>
          <w:szCs w:val="21"/>
        </w:rPr>
        <w:t>+1”模式，即第</w:t>
      </w:r>
      <w:r>
        <w:rPr>
          <w:rFonts w:cs="仿宋_GB2312" w:asciiTheme="minorEastAsia" w:hAnsiTheme="minorEastAsia"/>
          <w:color w:val="000000"/>
          <w:szCs w:val="21"/>
        </w:rPr>
        <w:t>2</w:t>
      </w:r>
      <w:r>
        <w:rPr>
          <w:rFonts w:hint="eastAsia" w:cs="仿宋_GB2312" w:asciiTheme="minorEastAsia" w:hAnsiTheme="minorEastAsia"/>
          <w:color w:val="000000"/>
          <w:szCs w:val="21"/>
        </w:rPr>
        <w:t>年满后，</w:t>
      </w:r>
      <w:r>
        <w:rPr>
          <w:rFonts w:hint="eastAsia" w:cs="仿宋_GB2312" w:asciiTheme="minorEastAsia" w:hAnsiTheme="minorEastAsia"/>
          <w:color w:val="000000"/>
          <w:szCs w:val="21"/>
          <w:lang w:eastAsia="zh-CN"/>
        </w:rPr>
        <w:t>乙方</w:t>
      </w:r>
      <w:r>
        <w:rPr>
          <w:rFonts w:hint="eastAsia" w:cs="仿宋_GB2312" w:asciiTheme="minorEastAsia" w:hAnsiTheme="minorEastAsia"/>
          <w:color w:val="000000"/>
          <w:szCs w:val="21"/>
        </w:rPr>
        <w:t>提出</w:t>
      </w:r>
      <w:r>
        <w:rPr>
          <w:rFonts w:cs="仿宋_GB2312" w:asciiTheme="minorEastAsia" w:hAnsiTheme="minorEastAsia"/>
          <w:color w:val="000000"/>
          <w:szCs w:val="21"/>
        </w:rPr>
        <w:t>申请</w:t>
      </w:r>
      <w:r>
        <w:rPr>
          <w:rFonts w:hint="eastAsia" w:cs="仿宋_GB2312" w:asciiTheme="minorEastAsia" w:hAnsiTheme="minorEastAsia"/>
          <w:color w:val="000000"/>
          <w:szCs w:val="21"/>
        </w:rPr>
        <w:t>，</w:t>
      </w:r>
      <w:r>
        <w:rPr>
          <w:rFonts w:cs="仿宋_GB2312" w:asciiTheme="minorEastAsia" w:hAnsiTheme="minorEastAsia"/>
          <w:color w:val="000000"/>
          <w:szCs w:val="21"/>
        </w:rPr>
        <w:t>采购方综合考量服务质量、</w:t>
      </w:r>
      <w:r>
        <w:rPr>
          <w:rFonts w:hint="eastAsia" w:cs="仿宋_GB2312" w:asciiTheme="minorEastAsia" w:hAnsiTheme="minorEastAsia"/>
          <w:color w:val="000000"/>
          <w:szCs w:val="21"/>
        </w:rPr>
        <w:t>安全</w:t>
      </w:r>
      <w:r>
        <w:rPr>
          <w:rFonts w:cs="仿宋_GB2312" w:asciiTheme="minorEastAsia" w:hAnsiTheme="minorEastAsia"/>
          <w:color w:val="000000"/>
          <w:szCs w:val="21"/>
        </w:rPr>
        <w:t>事故</w:t>
      </w:r>
      <w:r>
        <w:rPr>
          <w:rFonts w:hint="eastAsia" w:cs="仿宋_GB2312" w:asciiTheme="minorEastAsia" w:hAnsiTheme="minorEastAsia"/>
          <w:color w:val="000000"/>
          <w:szCs w:val="21"/>
        </w:rPr>
        <w:t>、考核</w:t>
      </w:r>
      <w:r>
        <w:rPr>
          <w:rFonts w:cs="仿宋_GB2312" w:asciiTheme="minorEastAsia" w:hAnsiTheme="minorEastAsia"/>
          <w:color w:val="000000"/>
          <w:szCs w:val="21"/>
        </w:rPr>
        <w:t>情况</w:t>
      </w:r>
      <w:r>
        <w:rPr>
          <w:rFonts w:hint="eastAsia" w:cs="仿宋_GB2312" w:asciiTheme="minorEastAsia" w:hAnsiTheme="minorEastAsia"/>
          <w:color w:val="000000"/>
          <w:szCs w:val="21"/>
        </w:rPr>
        <w:t>等因素决定是否续签。</w:t>
      </w:r>
    </w:p>
    <w:p>
      <w:pPr>
        <w:spacing w:line="360" w:lineRule="auto"/>
        <w:ind w:firstLine="420" w:firstLineChars="200"/>
        <w:outlineLvl w:val="0"/>
        <w:rPr>
          <w:rFonts w:hint="eastAsia" w:ascii="宋体" w:hAnsi="宋体" w:cs="宋体"/>
          <w:color w:val="auto"/>
          <w:sz w:val="21"/>
          <w:szCs w:val="21"/>
          <w:lang w:eastAsia="zh-CN"/>
        </w:rPr>
      </w:pPr>
      <w:r>
        <w:rPr>
          <w:rFonts w:hint="eastAsia" w:cs="仿宋_GB2312" w:asciiTheme="minorEastAsia" w:hAnsiTheme="minorEastAsia"/>
          <w:color w:val="000000"/>
          <w:szCs w:val="21"/>
          <w:lang w:val="en-US" w:eastAsia="zh-CN"/>
        </w:rPr>
        <w:t>2、本合同</w:t>
      </w:r>
      <w:r>
        <w:rPr>
          <w:rFonts w:hint="eastAsia" w:cs="仿宋_GB2312" w:asciiTheme="minorEastAsia" w:hAnsiTheme="minorEastAsia"/>
          <w:color w:val="000000"/>
          <w:szCs w:val="21"/>
        </w:rPr>
        <w:t>经营服务期</w:t>
      </w:r>
      <w:r>
        <w:rPr>
          <w:rFonts w:hint="eastAsia" w:cs="仿宋_GB2312" w:asciiTheme="minorEastAsia" w:hAnsiTheme="minorEastAsia"/>
          <w:color w:val="000000"/>
          <w:szCs w:val="21"/>
          <w:lang w:eastAsia="zh-CN"/>
        </w:rPr>
        <w:t>为</w:t>
      </w:r>
      <w:r>
        <w:rPr>
          <w:rFonts w:hint="eastAsia" w:cs="仿宋_GB2312" w:asciiTheme="minorEastAsia" w:hAnsiTheme="minorEastAsia"/>
          <w:color w:val="000000"/>
          <w:szCs w:val="21"/>
          <w:lang w:val="en-US" w:eastAsia="zh-CN"/>
        </w:rPr>
        <w:t>2年，即自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cs="宋体"/>
          <w:b/>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eastAsia="zh-CN"/>
        </w:rPr>
        <w:t>合同</w:t>
      </w:r>
      <w:r>
        <w:rPr>
          <w:rFonts w:hint="eastAsia" w:ascii="宋体" w:hAnsi="宋体" w:eastAsia="宋体" w:cs="宋体"/>
          <w:color w:val="auto"/>
          <w:sz w:val="21"/>
          <w:szCs w:val="21"/>
        </w:rPr>
        <w:t>期届满，甲方有权收回</w:t>
      </w:r>
      <w:r>
        <w:rPr>
          <w:rFonts w:hint="eastAsia" w:ascii="宋体" w:hAnsi="宋体" w:cs="宋体"/>
          <w:color w:val="auto"/>
          <w:sz w:val="21"/>
          <w:szCs w:val="21"/>
          <w:lang w:eastAsia="zh-CN"/>
        </w:rPr>
        <w:t>出租</w:t>
      </w:r>
      <w:r>
        <w:rPr>
          <w:rFonts w:hint="eastAsia" w:ascii="宋体" w:hAnsi="宋体" w:eastAsia="宋体" w:cs="宋体"/>
          <w:color w:val="auto"/>
          <w:sz w:val="21"/>
          <w:szCs w:val="21"/>
        </w:rPr>
        <w:t>房屋，乙方必须无条件交还。</w:t>
      </w:r>
      <w:r>
        <w:rPr>
          <w:rFonts w:hint="eastAsia" w:ascii="宋体" w:hAnsi="宋体" w:cs="宋体"/>
          <w:color w:val="auto"/>
          <w:sz w:val="21"/>
          <w:szCs w:val="21"/>
          <w:lang w:eastAsia="zh-CN"/>
        </w:rPr>
        <w:t>合同</w:t>
      </w:r>
      <w:r>
        <w:rPr>
          <w:rFonts w:hint="eastAsia" w:ascii="宋体" w:hAnsi="宋体" w:eastAsia="宋体" w:cs="宋体"/>
          <w:color w:val="auto"/>
          <w:sz w:val="21"/>
          <w:szCs w:val="21"/>
        </w:rPr>
        <w:t>期限届满后，若乙方没有撤场清空房屋并交还房屋给甲方，对于房屋交付前继续占用租赁区域的，</w:t>
      </w:r>
      <w:r>
        <w:rPr>
          <w:rFonts w:hint="eastAsia" w:ascii="宋体" w:hAnsi="宋体" w:eastAsia="宋体" w:cs="宋体"/>
          <w:color w:val="0000FF"/>
          <w:sz w:val="21"/>
          <w:szCs w:val="21"/>
        </w:rPr>
        <w:t>其占用不能视为本合同的延期或续订，</w:t>
      </w:r>
      <w:r>
        <w:rPr>
          <w:rFonts w:hint="eastAsia" w:ascii="宋体" w:hAnsi="宋体" w:eastAsia="宋体" w:cs="宋体"/>
          <w:color w:val="auto"/>
          <w:sz w:val="21"/>
          <w:szCs w:val="21"/>
        </w:rPr>
        <w:t>甲方有权按本合同约定的日租金2倍计算向乙方收取占用期间的使用费，并有权开锁、换锁或清理租赁区域内的任何物品，由此产生的任何费用及损失均由乙方承担，甲方采取上述措施不用承担任何责任，对此乙方认可。</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cs="宋体"/>
          <w:b/>
          <w:bCs/>
          <w:sz w:val="21"/>
          <w:szCs w:val="21"/>
          <w:lang w:eastAsia="zh-CN"/>
        </w:rPr>
        <w:t>六</w:t>
      </w:r>
      <w:r>
        <w:rPr>
          <w:rFonts w:hint="eastAsia" w:ascii="宋体" w:hAnsi="宋体" w:eastAsia="宋体" w:cs="宋体"/>
          <w:b/>
          <w:bCs/>
          <w:sz w:val="21"/>
          <w:szCs w:val="21"/>
        </w:rPr>
        <w:t>条 租金</w:t>
      </w:r>
      <w:r>
        <w:rPr>
          <w:rFonts w:hint="eastAsia" w:ascii="宋体" w:hAnsi="宋体" w:eastAsia="宋体" w:cs="宋体"/>
          <w:b/>
          <w:bCs/>
          <w:sz w:val="21"/>
          <w:szCs w:val="21"/>
          <w:lang w:eastAsia="zh-CN"/>
        </w:rPr>
        <w:t>、保证金</w:t>
      </w:r>
      <w:r>
        <w:rPr>
          <w:rFonts w:hint="eastAsia" w:ascii="宋体" w:hAnsi="宋体" w:eastAsia="宋体" w:cs="宋体"/>
          <w:b/>
          <w:bCs/>
          <w:sz w:val="21"/>
          <w:szCs w:val="21"/>
        </w:rPr>
        <w:t>及交付方式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1、甲方交付房屋财产后</w:t>
      </w:r>
      <w:r>
        <w:rPr>
          <w:rFonts w:hint="eastAsia" w:ascii="宋体" w:hAnsi="宋体" w:eastAsia="宋体" w:cs="宋体"/>
          <w:bCs/>
          <w:color w:val="auto"/>
          <w:sz w:val="21"/>
          <w:szCs w:val="21"/>
          <w:highlight w:val="none"/>
        </w:rPr>
        <w:t xml:space="preserve">从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起计收房屋租金。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lang w:val="en-US" w:eastAsia="zh-CN"/>
        </w:rPr>
      </w:pPr>
      <w:r>
        <w:rPr>
          <w:rFonts w:hint="eastAsia" w:ascii="宋体" w:hAnsi="宋体" w:eastAsia="宋体" w:cs="宋体"/>
          <w:b w:val="0"/>
          <w:bCs w:val="0"/>
          <w:color w:val="auto"/>
          <w:sz w:val="21"/>
          <w:szCs w:val="21"/>
          <w:highlight w:val="none"/>
        </w:rPr>
        <w:t>2、租金为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rPr>
        <w:t>元/年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none"/>
        </w:rPr>
        <w:t>租</w:t>
      </w:r>
      <w:r>
        <w:rPr>
          <w:rFonts w:hint="eastAsia" w:ascii="宋体" w:hAnsi="宋体" w:eastAsia="宋体" w:cs="宋体"/>
          <w:b w:val="0"/>
          <w:bCs w:val="0"/>
          <w:color w:val="auto"/>
          <w:sz w:val="21"/>
          <w:szCs w:val="21"/>
          <w:u w:val="none"/>
        </w:rPr>
        <w:t>金</w:t>
      </w:r>
      <w:r>
        <w:rPr>
          <w:rFonts w:hint="eastAsia" w:ascii="宋体" w:hAnsi="宋体" w:eastAsia="宋体" w:cs="宋体"/>
          <w:b w:val="0"/>
          <w:bCs w:val="0"/>
          <w:color w:val="auto"/>
          <w:sz w:val="21"/>
          <w:szCs w:val="21"/>
          <w:highlight w:val="none"/>
          <w:u w:val="none"/>
        </w:rPr>
        <w:t>每年支付一次，</w:t>
      </w:r>
      <w:r>
        <w:rPr>
          <w:rFonts w:hint="eastAsia" w:ascii="宋体" w:hAnsi="宋体" w:cs="宋体"/>
          <w:b w:val="0"/>
          <w:bCs w:val="0"/>
          <w:color w:val="auto"/>
          <w:sz w:val="21"/>
          <w:szCs w:val="21"/>
          <w:highlight w:val="none"/>
          <w:u w:val="none"/>
          <w:lang w:eastAsia="zh-CN"/>
        </w:rPr>
        <w:t>采用先付后用的模式，即乙方于每年的</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日前交纳完毕。</w:t>
      </w:r>
      <w:r>
        <w:rPr>
          <w:rFonts w:hint="eastAsia" w:ascii="宋体" w:hAnsi="宋体"/>
          <w:highlight w:val="none"/>
          <w:lang w:val="en-US" w:eastAsia="zh-CN"/>
        </w:rPr>
        <w:t>水电费按市场价收取，每半年缴纳一次。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乙方在交纳租金的同时，向甲方交纳</w:t>
      </w:r>
      <w:r>
        <w:rPr>
          <w:rFonts w:hint="eastAsia" w:ascii="宋体" w:hAnsi="宋体" w:cs="宋体"/>
          <w:color w:val="auto"/>
          <w:sz w:val="21"/>
          <w:szCs w:val="21"/>
          <w:lang w:eastAsia="zh-CN"/>
        </w:rPr>
        <w:t>履约</w:t>
      </w:r>
      <w:r>
        <w:rPr>
          <w:rFonts w:hint="eastAsia" w:ascii="宋体" w:hAnsi="宋体" w:eastAsia="宋体" w:cs="宋体"/>
          <w:color w:val="auto"/>
          <w:sz w:val="21"/>
          <w:szCs w:val="21"/>
        </w:rPr>
        <w:t>保证金</w:t>
      </w:r>
      <w:r>
        <w:rPr>
          <w:rFonts w:hint="eastAsia" w:ascii="宋体" w:hAnsi="宋体" w:cs="宋体"/>
          <w:b/>
          <w:bCs/>
          <w:color w:val="auto"/>
          <w:sz w:val="21"/>
          <w:szCs w:val="21"/>
          <w:u w:val="single"/>
          <w:lang w:val="en-US" w:eastAsia="zh-CN"/>
        </w:rPr>
        <w:t>伍</w:t>
      </w:r>
      <w:r>
        <w:rPr>
          <w:rFonts w:hint="eastAsia" w:ascii="宋体" w:hAnsi="宋体" w:eastAsia="宋体" w:cs="宋体"/>
          <w:b/>
          <w:bCs/>
          <w:color w:val="auto"/>
          <w:sz w:val="21"/>
          <w:szCs w:val="21"/>
          <w:u w:val="single"/>
        </w:rPr>
        <w:t>万</w:t>
      </w:r>
      <w:r>
        <w:rPr>
          <w:rFonts w:hint="eastAsia" w:ascii="宋体" w:hAnsi="宋体" w:eastAsia="宋体" w:cs="宋体"/>
          <w:b/>
          <w:color w:val="auto"/>
          <w:sz w:val="21"/>
          <w:szCs w:val="21"/>
          <w:u w:val="single"/>
        </w:rPr>
        <w:t>元整（</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lang w:val="en-US" w:eastAsia="zh-CN"/>
        </w:rPr>
        <w:t>0000</w:t>
      </w:r>
      <w:r>
        <w:rPr>
          <w:rFonts w:hint="eastAsia" w:ascii="宋体" w:hAnsi="宋体" w:eastAsia="宋体" w:cs="宋体"/>
          <w:b/>
          <w:color w:val="auto"/>
          <w:sz w:val="21"/>
          <w:szCs w:val="21"/>
          <w:u w:val="single"/>
        </w:rPr>
        <w:t>元）</w:t>
      </w:r>
      <w:r>
        <w:rPr>
          <w:rFonts w:hint="eastAsia" w:ascii="宋体" w:hAnsi="宋体" w:eastAsia="宋体" w:cs="宋体"/>
          <w:color w:val="auto"/>
          <w:sz w:val="21"/>
          <w:szCs w:val="21"/>
        </w:rPr>
        <w:t>。租赁期满或合同解除后，该保证金除抵扣应由乙方承担的费用、以及乙方应承担的违约赔偿责任外，剩余部分如数返还乙方。该保证金不计利息。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、考虑乙方进场重新装修不能经营因素，甲方给予乙方</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个月的装修免租金期限。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乙方应将租金以人民币以转帐/电汇方式支付给甲方指定的以下银行</w:t>
      </w:r>
      <w:r>
        <w:rPr>
          <w:rFonts w:hint="eastAsia" w:ascii="宋体" w:hAnsi="宋体" w:eastAsia="宋体" w:cs="宋体"/>
          <w:color w:val="auto"/>
          <w:sz w:val="21"/>
          <w:szCs w:val="21"/>
          <w:highlight w:val="none"/>
        </w:rPr>
        <w:t>帐户：</w:t>
      </w:r>
    </w:p>
    <w:p>
      <w:pPr>
        <w:spacing w:line="360" w:lineRule="auto"/>
        <w:ind w:left="420"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开户银行：工行扬州琼花支行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    名：江苏汽车技师学院</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lang w:val="en-US" w:eastAsia="zh-CN"/>
        </w:rPr>
        <w:t>1108020209000040255</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、乙方水电费自付，门前“</w:t>
      </w:r>
      <w:r>
        <w:rPr>
          <w:rFonts w:hint="eastAsia" w:ascii="宋体" w:hAnsi="宋体" w:cs="宋体"/>
          <w:color w:val="auto"/>
          <w:sz w:val="21"/>
          <w:szCs w:val="21"/>
          <w:lang w:eastAsia="zh-CN"/>
        </w:rPr>
        <w:t>三</w:t>
      </w:r>
      <w:r>
        <w:rPr>
          <w:rFonts w:hint="eastAsia" w:ascii="宋体" w:hAnsi="宋体" w:eastAsia="宋体" w:cs="宋体"/>
          <w:color w:val="auto"/>
          <w:sz w:val="21"/>
          <w:szCs w:val="21"/>
        </w:rPr>
        <w:t>包”。此价款为不含税价款，若开具发票，则产生相关税金由乙方承担。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若租赁期内因法律法规或者政府命令原因，导致房屋无法继续使用的，则剩余租期内租金退还给乙方，双方均不承担责任。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、若乙方未完全履行本合同项下的义务，甲方有权对乙方应付而未付费用（包括但不限于租金</w:t>
      </w:r>
      <w:r>
        <w:rPr>
          <w:rFonts w:hint="eastAsia" w:ascii="宋体" w:hAnsi="宋体" w:cs="宋体"/>
          <w:color w:val="auto"/>
          <w:sz w:val="21"/>
          <w:szCs w:val="21"/>
          <w:lang w:eastAsia="zh-CN"/>
        </w:rPr>
        <w:t>、</w:t>
      </w:r>
      <w:r>
        <w:rPr>
          <w:rFonts w:hint="eastAsia" w:ascii="宋体" w:hAnsi="宋体" w:eastAsia="宋体" w:cs="宋体"/>
          <w:color w:val="auto"/>
          <w:sz w:val="21"/>
          <w:szCs w:val="21"/>
        </w:rPr>
        <w:t>与使用租赁区域相关的一切费用以及应向甲方支付的违约金、赔偿金等），向乙方发送通知，经催告后乙方仍不履行的，甲方有权采取停水停电直至解除租赁合同，由此造成的乙方经济损失及后果由乙方承担。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cs="宋体"/>
          <w:b/>
          <w:bCs/>
          <w:sz w:val="21"/>
          <w:szCs w:val="21"/>
          <w:lang w:eastAsia="zh-CN"/>
        </w:rPr>
        <w:t>七</w:t>
      </w:r>
      <w:r>
        <w:rPr>
          <w:rFonts w:hint="eastAsia" w:ascii="宋体" w:hAnsi="宋体" w:eastAsia="宋体" w:cs="宋体"/>
          <w:b/>
          <w:bCs/>
          <w:sz w:val="21"/>
          <w:szCs w:val="21"/>
        </w:rPr>
        <w:t>条 房屋的交付、返还和验收</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交付：甲方将房屋按交付给乙方时，甲乙双方办理房屋交付的交接手续。甲、乙双方共同确认租赁</w:t>
      </w:r>
      <w:r>
        <w:rPr>
          <w:rFonts w:hint="eastAsia" w:ascii="宋体" w:hAnsi="宋体" w:cs="宋体"/>
          <w:color w:val="auto"/>
          <w:sz w:val="21"/>
          <w:szCs w:val="21"/>
          <w:lang w:eastAsia="zh-CN"/>
        </w:rPr>
        <w:t>场地</w:t>
      </w:r>
      <w:r>
        <w:rPr>
          <w:rFonts w:hint="eastAsia" w:ascii="宋体" w:hAnsi="宋体" w:eastAsia="宋体" w:cs="宋体"/>
          <w:color w:val="auto"/>
          <w:sz w:val="21"/>
          <w:szCs w:val="21"/>
        </w:rPr>
        <w:t>，明确乙方租赁使用的区域。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返还：合同期满或本合同提前终止时，乙方应无条件在合同终止日交还甲方房产并将房屋腾空，并付清欠缴租金及违约金等其他应由乙方承担的费用。双方移交房门钥匙，即视为交付完成。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验收：交付与返还验收时双方共同参与，如对房屋有异议的，应当场提出。当场难以检测判断的，应于10日内向对方主张。</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在租赁期间添置的可移动的设施、设备等财物由乙方自行收回，但乙方对房屋进行的装饰、装修，其产权无条件归甲方所有，乙方不得进行拆除或转卖。房屋返还后，乙方未经甲方同意遗留的物品，甲方有权随意处置而不承担法律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cs="宋体"/>
          <w:b/>
          <w:bCs/>
          <w:sz w:val="21"/>
          <w:szCs w:val="21"/>
          <w:lang w:eastAsia="zh-CN"/>
        </w:rPr>
        <w:t>八</w:t>
      </w:r>
      <w:r>
        <w:rPr>
          <w:rFonts w:hint="eastAsia" w:ascii="宋体" w:hAnsi="宋体" w:eastAsia="宋体" w:cs="宋体"/>
          <w:b/>
          <w:bCs/>
          <w:sz w:val="21"/>
          <w:szCs w:val="21"/>
        </w:rPr>
        <w:t>条 房屋及附属设施、设备的养护、保管及修缮</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租赁期内，乙方发现该房屋主体结构有损坏时（非乙方责任），应及时通知甲方修复，除此之外的修缮维护由乙方负责。因房屋无法修复导致房屋无法使用的，双方可以协议全部或部分解除合同。因该项原因解除合同时，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乙方应合理使用并爱护该房屋。因乙方不合理使用，致使该房屋发生损坏或故障的，乙方负责修复，不能修复的则照价赔偿。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乙方如需对房屋进行装修，必须向甲方提出申请并将装修方案报甲方</w:t>
      </w:r>
      <w:r>
        <w:rPr>
          <w:rFonts w:hint="eastAsia" w:ascii="宋体" w:hAnsi="宋体" w:eastAsia="宋体" w:cs="宋体"/>
          <w:color w:val="auto"/>
          <w:sz w:val="21"/>
          <w:szCs w:val="21"/>
          <w:highlight w:val="none"/>
        </w:rPr>
        <w:t>审核，未经甲方同意</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，乙方不得进行对承租房屋进行装饰、装修。在不影响房屋主体结构安全和符合国</w:t>
      </w:r>
      <w:r>
        <w:rPr>
          <w:rFonts w:hint="eastAsia" w:ascii="宋体" w:hAnsi="宋体" w:eastAsia="宋体" w:cs="宋体"/>
          <w:color w:val="auto"/>
          <w:sz w:val="21"/>
          <w:szCs w:val="21"/>
        </w:rPr>
        <w:t>家规定的前提下，甲方研究后给予回复。甲方同意后，乙方</w:t>
      </w:r>
      <w:r>
        <w:rPr>
          <w:rFonts w:hint="eastAsia" w:ascii="宋体" w:hAnsi="宋体" w:cs="宋体"/>
          <w:color w:val="auto"/>
          <w:sz w:val="21"/>
          <w:szCs w:val="21"/>
          <w:lang w:eastAsia="zh-CN"/>
        </w:rPr>
        <w:t>方</w:t>
      </w:r>
      <w:r>
        <w:rPr>
          <w:rFonts w:hint="eastAsia" w:ascii="宋体" w:hAnsi="宋体" w:eastAsia="宋体" w:cs="宋体"/>
          <w:color w:val="auto"/>
          <w:sz w:val="21"/>
          <w:szCs w:val="21"/>
        </w:rPr>
        <w:t>可动工, 全部装修、装饰费用由乙方自行承担。乙方装修、装饰后的水电线路图应当及时报甲方备案。有关审批手续和审批费用由乙方自行办理和承担。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乙方未经甲方同意进行房屋装修、装饰的，甲方有权解除合同，不予退还乙方交纳的保证金；乙方应当恢复原状或承担恢复原状的费用。乙方经甲方同意进行房屋装修、装饰的，租赁期满后或因乙方一方责任导致退租或合同提前终止的，除双方另有约定外，甲方有权选择以下权利中的一种：</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（1）依附于房屋的装修归甲方所有。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（2）要求乙方恢复原状。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（3）向乙方收取恢复工程实际发生的费用。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（五）房屋因自然属性或合理使用而导致的损耗，乙方不承担责任。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乙方保障甲方不致因发生在该租赁区域内的人身伤害、死亡或财产损坏及权利纠纷的索赔而蒙受损失。因乙方经营所致的一切纠纷均由乙方自行处理并承担全部责任。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乙方租赁区域内消防安全责任由乙方承担，甲方有权检查乙方消防设施、设备维护和遵守情况，乙方对失效的灭火器，应急灯承担保养维护责任。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七</w:t>
      </w:r>
      <w:r>
        <w:rPr>
          <w:rFonts w:hint="eastAsia" w:ascii="宋体" w:hAnsi="宋体" w:eastAsia="宋体" w:cs="宋体"/>
          <w:b/>
          <w:bCs/>
          <w:sz w:val="21"/>
          <w:szCs w:val="21"/>
        </w:rPr>
        <w:t>条 税 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乙方在该租赁区域内从事经营业务所引起的一切税、费均由乙方负担。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乙方未缴清应交政府部门税费以致影响后续商家办理相关手续的，甲方有权从保证金中直接扣除代为缴纳，乙方对此没有异议。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八</w:t>
      </w:r>
      <w:r>
        <w:rPr>
          <w:rFonts w:hint="eastAsia" w:ascii="宋体" w:hAnsi="宋体" w:eastAsia="宋体" w:cs="宋体"/>
          <w:b/>
          <w:bCs/>
          <w:sz w:val="21"/>
          <w:szCs w:val="21"/>
        </w:rPr>
        <w:t>条 合同的解除</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经甲乙双方协商一致，可以解除本合同。</w:t>
      </w:r>
      <w:r>
        <w:rPr>
          <w:rFonts w:hint="eastAsia" w:ascii="宋体" w:hAnsi="宋体" w:eastAsia="宋体" w:cs="宋体"/>
          <w:color w:val="auto"/>
          <w:sz w:val="21"/>
          <w:szCs w:val="21"/>
        </w:rPr>
        <w:tab/>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有下列情形之一的，本合同终止，甲乙双方互不追究违约责任：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（1）该房屋因城市建设需要，被依法列入房屋拆迁范围的。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）因地震等不可抗力因素致使房屋毁损、灭失，无法继续履行本合同的。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）双方约定的其他情形。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甲方不承担约定的维修义务，能修复而不修复，致使乙方无法正常使用该房屋的，乙方有权单方解除合同。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乙方有下列情形之一的，甲方有权单方解除合同，收回该房屋：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（1）乙方逾期交纳水电费、租金及其它应由乙方支付的费用超过壹个月的。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）乙方未经甲方同意，擅自改变用途的。如影响周围居民生活环境，并遭到投诉、处罚的由乙方承担一切责任。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）未经甲方书面许可及有关部门批准，擅自对承租房屋进行装饰、装修的。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）未经甲方书面同意，乙方以转租、转借、委托经营承租房屋等方式，变相改变房屋实际使用人的。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）乙方利用承租房屋进行违法或损害社会公益活动的。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）乙方擅自以房屋租赁经营权或装潢财产所有权对外质押或抵押担保的。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）对所提出的安全隐患整改意见，三次督查后不落实整改的。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）损坏承租房屋，在甲方提出的合理期限内仍未修复的。</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九</w:t>
      </w:r>
      <w:r>
        <w:rPr>
          <w:rFonts w:hint="eastAsia" w:ascii="宋体" w:hAnsi="宋体" w:eastAsia="宋体" w:cs="宋体"/>
          <w:b/>
          <w:bCs/>
          <w:sz w:val="21"/>
          <w:szCs w:val="21"/>
        </w:rPr>
        <w:t>条 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在合同有效期内，甲方如要收回房屋，应提前二个月书面通知乙方；甲方如无故提前收回，造成乙方损失的，由甲方赔偿，同时向乙方支付合同年租金标的20%的违约金。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租赁期满或合同被终止、解除，乙方逾期返还房屋的，甲方按每日2倍的租金标准（以本合同日租金为基准的2倍）收取占用费；同时，甲方有权采取停电、停水或封门等必要的强制措施，并自行或会同有关部门对出租房进行清场，甲方随意处置房屋内的财物不用承担任何法律责任，因此给甲方造成的损失及费用由乙方负责全额赔偿，甲方采取上述措施不用</w:t>
      </w:r>
      <w:r>
        <w:rPr>
          <w:rFonts w:hint="eastAsia" w:ascii="宋体" w:hAnsi="宋体" w:eastAsia="宋体" w:cs="宋体"/>
          <w:b/>
          <w:bCs/>
          <w:sz w:val="21"/>
          <w:szCs w:val="21"/>
        </w:rPr>
        <w:t>承担</w:t>
      </w:r>
      <w:r>
        <w:rPr>
          <w:rFonts w:hint="eastAsia" w:ascii="宋体" w:hAnsi="宋体" w:eastAsia="宋体" w:cs="宋体"/>
          <w:color w:val="auto"/>
          <w:sz w:val="21"/>
          <w:szCs w:val="21"/>
        </w:rPr>
        <w:t>任何法律责任，对此乙方认可。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乙方如中途退租</w:t>
      </w:r>
      <w:r>
        <w:rPr>
          <w:rFonts w:hint="eastAsia" w:ascii="宋体" w:hAnsi="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cs="宋体"/>
          <w:color w:val="auto"/>
          <w:sz w:val="21"/>
          <w:szCs w:val="21"/>
          <w:lang w:eastAsia="zh-CN"/>
        </w:rPr>
        <w:t>甲方则不退还伍万元履约保证金</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乙方未按合同约定时间交付租金的，除补足欠缴租金外，逾期一日按照年租金总额的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‰支付违约金。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若乙方逾期</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个月仍未交付租金的或未支付合同约定总租金的50%以上，除补足欠缴租金外，甲方有权不予退还保</w:t>
      </w:r>
      <w:r>
        <w:rPr>
          <w:rFonts w:hint="eastAsia" w:ascii="宋体" w:hAnsi="宋体" w:eastAsia="宋体" w:cs="宋体"/>
          <w:sz w:val="21"/>
          <w:szCs w:val="21"/>
          <w:highlight w:val="none"/>
        </w:rPr>
        <w:t>证金，且乙方还应向甲方另行支付违约金</w:t>
      </w:r>
      <w:r>
        <w:rPr>
          <w:rFonts w:hint="eastAsia" w:ascii="宋体" w:hAnsi="宋体" w:cs="宋体"/>
          <w:sz w:val="21"/>
          <w:szCs w:val="21"/>
          <w:highlight w:val="none"/>
          <w:u w:val="single"/>
          <w:lang w:eastAsia="zh-CN"/>
        </w:rPr>
        <w:t>叁</w:t>
      </w:r>
      <w:r>
        <w:rPr>
          <w:rFonts w:hint="eastAsia" w:ascii="宋体" w:hAnsi="宋体" w:eastAsia="宋体" w:cs="宋体"/>
          <w:sz w:val="21"/>
          <w:szCs w:val="21"/>
          <w:u w:val="single"/>
        </w:rPr>
        <w:t>万</w:t>
      </w:r>
      <w:r>
        <w:rPr>
          <w:rFonts w:hint="eastAsia" w:ascii="宋体" w:hAnsi="宋体" w:eastAsia="宋体" w:cs="宋体"/>
          <w:sz w:val="21"/>
          <w:szCs w:val="21"/>
        </w:rPr>
        <w:t>元，同时甲方有权视情况单方解除本合同。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甲乙双方的任何一方由于不可抗力的原因不能履行合同时，应及时向对方通报不能履行或不能完全履行的理由，在取得有关机构证明以后，允许延期履行、部分履行或者不履行合同，双方对此互不提出赔偿责任。本合同所称不可抗力是指不能预见、不能克服、不能避免并对一方当事人造成重大影响的客观事件，包括但不限于自然灾害如洪水、地震、火灾和风暴等以及社会事件如战争、动乱、政府行为等。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第十条  争议的解决方式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因房屋租赁有关事宜发生争议，双方可以协商解决；协商不成向甲方所在地人民法院提诉讼。</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第十</w:t>
      </w:r>
      <w:r>
        <w:rPr>
          <w:rFonts w:hint="eastAsia" w:ascii="宋体" w:hAnsi="宋体" w:cs="宋体"/>
          <w:b/>
          <w:bCs/>
          <w:sz w:val="21"/>
          <w:szCs w:val="21"/>
          <w:lang w:eastAsia="zh-CN"/>
        </w:rPr>
        <w:t>二</w:t>
      </w:r>
      <w:r>
        <w:rPr>
          <w:rFonts w:hint="eastAsia" w:ascii="宋体" w:hAnsi="宋体" w:eastAsia="宋体" w:cs="宋体"/>
          <w:b/>
          <w:bCs/>
          <w:sz w:val="21"/>
          <w:szCs w:val="21"/>
        </w:rPr>
        <w:t xml:space="preserve">条  </w:t>
      </w:r>
      <w:r>
        <w:rPr>
          <w:rFonts w:hint="eastAsia" w:ascii="宋体" w:hAnsi="宋体" w:eastAsia="宋体" w:cs="宋体"/>
          <w:sz w:val="21"/>
          <w:szCs w:val="21"/>
        </w:rPr>
        <w:t>本合同经双方签字盖章后生效。合同一式</w:t>
      </w:r>
      <w:r>
        <w:rPr>
          <w:rFonts w:hint="eastAsia" w:ascii="宋体" w:hAnsi="宋体" w:cs="宋体"/>
          <w:sz w:val="21"/>
          <w:szCs w:val="21"/>
          <w:lang w:eastAsia="zh-CN"/>
        </w:rPr>
        <w:t>肆</w:t>
      </w:r>
      <w:r>
        <w:rPr>
          <w:rFonts w:hint="eastAsia" w:ascii="宋体" w:hAnsi="宋体" w:eastAsia="宋体" w:cs="宋体"/>
          <w:sz w:val="21"/>
          <w:szCs w:val="21"/>
        </w:rPr>
        <w:t>份，甲方执</w:t>
      </w:r>
      <w:r>
        <w:rPr>
          <w:rFonts w:hint="eastAsia" w:ascii="宋体" w:hAnsi="宋体" w:cs="宋体"/>
          <w:sz w:val="21"/>
          <w:szCs w:val="21"/>
          <w:lang w:eastAsia="zh-CN"/>
        </w:rPr>
        <w:t>叁</w:t>
      </w:r>
      <w:r>
        <w:rPr>
          <w:rFonts w:hint="eastAsia" w:ascii="宋体" w:hAnsi="宋体" w:eastAsia="宋体" w:cs="宋体"/>
          <w:sz w:val="21"/>
          <w:szCs w:val="21"/>
        </w:rPr>
        <w:t>份，乙方执</w:t>
      </w:r>
      <w:r>
        <w:rPr>
          <w:rFonts w:hint="eastAsia" w:ascii="宋体" w:hAnsi="宋体" w:cs="宋体"/>
          <w:sz w:val="21"/>
          <w:szCs w:val="21"/>
          <w:lang w:eastAsia="zh-CN"/>
        </w:rPr>
        <w:t>壹</w:t>
      </w:r>
      <w:r>
        <w:rPr>
          <w:rFonts w:hint="eastAsia" w:ascii="宋体" w:hAnsi="宋体" w:eastAsia="宋体" w:cs="宋体"/>
          <w:sz w:val="21"/>
          <w:szCs w:val="21"/>
        </w:rPr>
        <w:t>份，具有同等效力。</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未尽事宜，双方可另行协商补充，补充条款与本合同条款具有同等效力。</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甲方（盖章）</w:t>
      </w:r>
      <w:r>
        <w:rPr>
          <w:rFonts w:hint="eastAsia" w:ascii="宋体" w:hAnsi="宋体" w:cs="宋体"/>
          <w:bCs/>
          <w:sz w:val="21"/>
          <w:szCs w:val="21"/>
          <w:u w:val="single"/>
          <w:lang w:eastAsia="zh-CN"/>
        </w:rPr>
        <w:t>江苏汽车技师学院</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lang w:eastAsia="zh-CN"/>
        </w:rPr>
        <w:t>　</w:t>
      </w:r>
      <w:r>
        <w:rPr>
          <w:rFonts w:hint="eastAsia" w:ascii="宋体" w:hAnsi="宋体" w:cs="宋体"/>
          <w:bCs/>
          <w:sz w:val="21"/>
          <w:szCs w:val="21"/>
          <w:u w:val="single"/>
          <w:lang w:val="en-US" w:eastAsia="zh-CN"/>
        </w:rPr>
        <w:t xml:space="preserve"> </w:t>
      </w:r>
      <w:r>
        <w:rPr>
          <w:rFonts w:hint="eastAsia" w:ascii="宋体" w:hAnsi="宋体" w:cs="宋体"/>
          <w:bCs/>
          <w:sz w:val="21"/>
          <w:szCs w:val="21"/>
          <w:u w:val="none"/>
          <w:lang w:val="en-US" w:eastAsia="zh-CN"/>
        </w:rPr>
        <w:t xml:space="preserve">      </w:t>
      </w:r>
      <w:r>
        <w:rPr>
          <w:rFonts w:hint="eastAsia" w:ascii="宋体" w:hAnsi="宋体" w:eastAsia="宋体" w:cs="宋体"/>
          <w:sz w:val="21"/>
          <w:szCs w:val="21"/>
        </w:rPr>
        <w:t xml:space="preserve">乙方（盖章）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单位地址：</w:t>
      </w:r>
      <w:r>
        <w:rPr>
          <w:rFonts w:hint="eastAsia" w:ascii="宋体" w:hAnsi="宋体" w:cs="宋体"/>
          <w:bCs/>
          <w:sz w:val="21"/>
          <w:szCs w:val="21"/>
          <w:u w:val="single"/>
          <w:lang w:eastAsia="zh-CN"/>
        </w:rPr>
        <w:t>扬州市广陵区扬霍路</w:t>
      </w:r>
      <w:r>
        <w:rPr>
          <w:rFonts w:hint="eastAsia" w:ascii="宋体" w:hAnsi="宋体" w:cs="宋体"/>
          <w:bCs/>
          <w:sz w:val="21"/>
          <w:szCs w:val="21"/>
          <w:u w:val="single"/>
          <w:lang w:val="en-US" w:eastAsia="zh-CN"/>
        </w:rPr>
        <w:t>1号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单位地址：</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法定代表人</w:t>
      </w:r>
    </w:p>
    <w:p>
      <w:pPr>
        <w:keepNext w:val="0"/>
        <w:keepLines w:val="0"/>
        <w:pageBreakBefore w:val="0"/>
        <w:widowControl w:val="0"/>
        <w:kinsoku/>
        <w:wordWrap/>
        <w:overflowPunct/>
        <w:topLinePunct w:val="0"/>
        <w:bidi w:val="0"/>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rPr>
          <w:rFonts w:hint="eastAsia" w:ascii="宋体" w:hAnsi="宋体" w:cs="黑体"/>
          <w:b/>
          <w:bCs/>
          <w:sz w:val="28"/>
          <w:szCs w:val="28"/>
          <w:lang w:eastAsia="zh-CN"/>
        </w:rPr>
      </w:pPr>
    </w:p>
    <w:p>
      <w:pPr>
        <w:rPr>
          <w:rFonts w:hint="eastAsia" w:ascii="宋体" w:hAnsi="宋体" w:cs="黑体"/>
          <w:b/>
          <w:bCs/>
          <w:sz w:val="28"/>
          <w:szCs w:val="28"/>
          <w:lang w:eastAsia="zh-CN"/>
        </w:rPr>
      </w:pPr>
      <w:r>
        <w:rPr>
          <w:rFonts w:hint="eastAsia" w:ascii="宋体" w:hAnsi="宋体" w:cs="黑体"/>
          <w:b/>
          <w:bCs/>
          <w:sz w:val="28"/>
          <w:szCs w:val="28"/>
          <w:lang w:eastAsia="zh-CN"/>
        </w:rPr>
        <w:br w:type="page"/>
      </w:r>
    </w:p>
    <w:p>
      <w:pPr>
        <w:jc w:val="center"/>
        <w:rPr>
          <w:rFonts w:hint="default" w:ascii="宋体" w:hAnsi="宋体" w:eastAsia="宋体" w:cs="黑体"/>
          <w:b/>
          <w:bCs/>
          <w:sz w:val="28"/>
          <w:szCs w:val="28"/>
          <w:lang w:val="en-US" w:eastAsia="zh-CN"/>
        </w:rPr>
      </w:pPr>
      <w:r>
        <w:rPr>
          <w:rFonts w:hint="eastAsia" w:ascii="宋体" w:hAnsi="宋体" w:cs="黑体"/>
          <w:b/>
          <w:bCs/>
          <w:sz w:val="28"/>
          <w:szCs w:val="28"/>
          <w:lang w:eastAsia="zh-CN"/>
        </w:rPr>
        <w:t>第四章</w:t>
      </w:r>
      <w:r>
        <w:rPr>
          <w:rFonts w:hint="eastAsia" w:ascii="宋体" w:hAnsi="宋体" w:cs="黑体"/>
          <w:b/>
          <w:bCs/>
          <w:sz w:val="28"/>
          <w:szCs w:val="28"/>
          <w:lang w:val="en-US" w:eastAsia="zh-CN"/>
        </w:rPr>
        <w:t xml:space="preserve"> 项目需求</w:t>
      </w:r>
    </w:p>
    <w:p>
      <w:pPr>
        <w:tabs>
          <w:tab w:val="left" w:pos="720"/>
        </w:tabs>
        <w:snapToGrid w:val="0"/>
        <w:spacing w:before="240" w:beforeLines="100" w:line="360" w:lineRule="auto"/>
        <w:ind w:firstLine="465"/>
        <w:rPr>
          <w:b/>
          <w:szCs w:val="21"/>
        </w:rPr>
      </w:pPr>
      <w:r>
        <w:rPr>
          <w:rFonts w:hint="eastAsia"/>
          <w:b/>
          <w:szCs w:val="21"/>
        </w:rPr>
        <w:t>本项目预算最低</w:t>
      </w:r>
      <w:r>
        <w:rPr>
          <w:b/>
          <w:szCs w:val="21"/>
        </w:rPr>
        <w:t>限价</w:t>
      </w:r>
      <w:r>
        <w:rPr>
          <w:rFonts w:hint="eastAsia"/>
          <w:b/>
          <w:szCs w:val="21"/>
          <w:lang w:val="en-US" w:eastAsia="zh-CN"/>
        </w:rPr>
        <w:t>60</w:t>
      </w:r>
      <w:r>
        <w:rPr>
          <w:rFonts w:hint="eastAsia"/>
          <w:b/>
          <w:szCs w:val="21"/>
        </w:rPr>
        <w:t>万元人民币/年，投标报价低于预算的作无效投标处理。</w:t>
      </w:r>
    </w:p>
    <w:p>
      <w:pPr>
        <w:spacing w:line="360" w:lineRule="auto"/>
        <w:ind w:firstLine="465"/>
        <w:rPr>
          <w:b/>
          <w:szCs w:val="21"/>
        </w:rPr>
      </w:pPr>
      <w:r>
        <w:rPr>
          <w:rFonts w:hint="eastAsia"/>
          <w:b/>
          <w:szCs w:val="21"/>
        </w:rPr>
        <w:t>一、项目</w:t>
      </w:r>
      <w:r>
        <w:rPr>
          <w:b/>
          <w:szCs w:val="21"/>
        </w:rPr>
        <w:t>介绍</w:t>
      </w:r>
    </w:p>
    <w:p>
      <w:pPr>
        <w:spacing w:line="360" w:lineRule="auto"/>
        <w:ind w:firstLine="420" w:firstLineChars="200"/>
        <w:rPr>
          <w:rFonts w:hint="eastAsia"/>
          <w:szCs w:val="21"/>
        </w:rPr>
      </w:pPr>
      <w:r>
        <w:rPr>
          <w:rFonts w:hint="eastAsia"/>
          <w:szCs w:val="21"/>
        </w:rPr>
        <w:t>江苏汽车技师学院</w:t>
      </w:r>
      <w:r>
        <w:rPr>
          <w:rFonts w:hint="eastAsia"/>
          <w:szCs w:val="21"/>
          <w:lang w:eastAsia="zh-CN"/>
        </w:rPr>
        <w:t>有广陵与仪征两个校区，本次招标为主校区广陵校区，</w:t>
      </w:r>
      <w:r>
        <w:rPr>
          <w:rFonts w:hint="eastAsia"/>
          <w:szCs w:val="21"/>
        </w:rPr>
        <w:t>位于扬州市广陵</w:t>
      </w:r>
      <w:r>
        <w:rPr>
          <w:szCs w:val="21"/>
        </w:rPr>
        <w:t>区扬霍路</w:t>
      </w:r>
      <w:r>
        <w:rPr>
          <w:rFonts w:hint="eastAsia"/>
          <w:szCs w:val="21"/>
          <w:lang w:eastAsia="zh-CN"/>
        </w:rPr>
        <w:t>一</w:t>
      </w:r>
      <w:r>
        <w:rPr>
          <w:rFonts w:hint="eastAsia"/>
          <w:szCs w:val="21"/>
        </w:rPr>
        <w:t>号，占地80亩，</w:t>
      </w:r>
      <w:r>
        <w:rPr>
          <w:rFonts w:hint="eastAsia"/>
          <w:szCs w:val="21"/>
          <w:lang w:eastAsia="zh-CN"/>
        </w:rPr>
        <w:t>该校区</w:t>
      </w:r>
      <w:r>
        <w:rPr>
          <w:rFonts w:hint="eastAsia"/>
          <w:szCs w:val="21"/>
        </w:rPr>
        <w:t>现有</w:t>
      </w:r>
      <w:r>
        <w:rPr>
          <w:szCs w:val="21"/>
        </w:rPr>
        <w:t>全日制在校生</w:t>
      </w:r>
      <w:r>
        <w:rPr>
          <w:rFonts w:hint="eastAsia"/>
          <w:szCs w:val="21"/>
        </w:rPr>
        <w:t>300</w:t>
      </w:r>
      <w:r>
        <w:rPr>
          <w:szCs w:val="21"/>
        </w:rPr>
        <w:t>0</w:t>
      </w:r>
      <w:r>
        <w:rPr>
          <w:rFonts w:hint="eastAsia"/>
          <w:szCs w:val="21"/>
        </w:rPr>
        <w:t>余人</w:t>
      </w:r>
      <w:r>
        <w:rPr>
          <w:szCs w:val="21"/>
        </w:rPr>
        <w:t>，</w:t>
      </w:r>
      <w:r>
        <w:rPr>
          <w:rFonts w:hint="eastAsia"/>
          <w:szCs w:val="21"/>
        </w:rPr>
        <w:t>教职工240余人</w:t>
      </w:r>
      <w:r>
        <w:rPr>
          <w:szCs w:val="21"/>
        </w:rPr>
        <w:t>，</w:t>
      </w:r>
      <w:r>
        <w:rPr>
          <w:rFonts w:hint="eastAsia"/>
          <w:szCs w:val="21"/>
        </w:rPr>
        <w:t>学院实行封闭式管理，</w:t>
      </w:r>
      <w:r>
        <w:rPr>
          <w:szCs w:val="21"/>
        </w:rPr>
        <w:t>学生</w:t>
      </w:r>
      <w:r>
        <w:rPr>
          <w:rFonts w:hint="eastAsia"/>
          <w:szCs w:val="21"/>
        </w:rPr>
        <w:t>每周</w:t>
      </w:r>
      <w:r>
        <w:rPr>
          <w:szCs w:val="21"/>
        </w:rPr>
        <w:t>日下午</w:t>
      </w:r>
      <w:r>
        <w:rPr>
          <w:rFonts w:hint="eastAsia"/>
          <w:szCs w:val="21"/>
        </w:rPr>
        <w:t>1</w:t>
      </w:r>
      <w:r>
        <w:rPr>
          <w:szCs w:val="21"/>
        </w:rPr>
        <w:t>8:00至</w:t>
      </w:r>
      <w:r>
        <w:rPr>
          <w:rFonts w:hint="eastAsia"/>
          <w:szCs w:val="21"/>
        </w:rPr>
        <w:t>下</w:t>
      </w:r>
      <w:r>
        <w:rPr>
          <w:szCs w:val="21"/>
        </w:rPr>
        <w:t>周五</w:t>
      </w:r>
      <w:r>
        <w:rPr>
          <w:rFonts w:hint="eastAsia"/>
          <w:szCs w:val="21"/>
        </w:rPr>
        <w:t>1</w:t>
      </w:r>
      <w:r>
        <w:rPr>
          <w:szCs w:val="21"/>
        </w:rPr>
        <w:t>2:30实行封闭</w:t>
      </w:r>
      <w:r>
        <w:rPr>
          <w:rFonts w:hint="eastAsia"/>
          <w:szCs w:val="21"/>
        </w:rPr>
        <w:t>式</w:t>
      </w:r>
      <w:r>
        <w:rPr>
          <w:szCs w:val="21"/>
        </w:rPr>
        <w:t>管理。寒暑假正常休息</w:t>
      </w:r>
      <w:r>
        <w:rPr>
          <w:rFonts w:hint="eastAsia"/>
          <w:szCs w:val="21"/>
        </w:rPr>
        <w:t>。校园教育超市位于学院</w:t>
      </w:r>
      <w:r>
        <w:rPr>
          <w:rFonts w:hint="eastAsia"/>
          <w:szCs w:val="21"/>
          <w:lang w:eastAsia="zh-CN"/>
        </w:rPr>
        <w:t>西北角的临街商铺，即可面向校园经营也可面向社会经营</w:t>
      </w:r>
      <w:r>
        <w:rPr>
          <w:rFonts w:hint="eastAsia"/>
          <w:szCs w:val="21"/>
        </w:rPr>
        <w:t>，</w:t>
      </w:r>
      <w:r>
        <w:rPr>
          <w:rFonts w:hint="eastAsia"/>
          <w:szCs w:val="21"/>
          <w:lang w:eastAsia="zh-CN"/>
        </w:rPr>
        <w:t>超市</w:t>
      </w:r>
      <w:r>
        <w:rPr>
          <w:rFonts w:hint="eastAsia"/>
          <w:szCs w:val="21"/>
        </w:rPr>
        <w:t>面积约</w:t>
      </w:r>
      <w:r>
        <w:rPr>
          <w:rFonts w:hint="eastAsia"/>
          <w:szCs w:val="21"/>
          <w:lang w:val="en-US" w:eastAsia="zh-CN"/>
        </w:rPr>
        <w:t>130</w:t>
      </w:r>
      <w:r>
        <w:rPr>
          <w:rFonts w:hint="eastAsia"/>
          <w:szCs w:val="21"/>
        </w:rPr>
        <w:t>平方米。</w:t>
      </w:r>
    </w:p>
    <w:p>
      <w:pPr>
        <w:spacing w:line="360" w:lineRule="auto"/>
        <w:ind w:firstLine="420" w:firstLineChars="200"/>
        <w:outlineLvl w:val="0"/>
        <w:rPr>
          <w:rFonts w:hint="eastAsia"/>
          <w:lang w:eastAsia="zh-CN"/>
        </w:rPr>
      </w:pPr>
      <w:r>
        <w:rPr>
          <w:rFonts w:hint="eastAsia"/>
          <w:szCs w:val="21"/>
        </w:rPr>
        <w:t>服务期：</w:t>
      </w:r>
      <w:r>
        <w:rPr>
          <w:rFonts w:hint="eastAsia" w:cs="仿宋_GB2312" w:asciiTheme="minorEastAsia" w:hAnsiTheme="minorEastAsia"/>
          <w:color w:val="000000"/>
          <w:szCs w:val="21"/>
        </w:rPr>
        <w:t>经营服务期限采用“</w:t>
      </w:r>
      <w:r>
        <w:rPr>
          <w:rFonts w:cs="仿宋_GB2312" w:asciiTheme="minorEastAsia" w:hAnsiTheme="minorEastAsia"/>
          <w:color w:val="000000"/>
          <w:szCs w:val="21"/>
        </w:rPr>
        <w:t>2</w:t>
      </w:r>
      <w:r>
        <w:rPr>
          <w:rFonts w:hint="eastAsia" w:cs="仿宋_GB2312" w:asciiTheme="minorEastAsia" w:hAnsiTheme="minorEastAsia"/>
          <w:color w:val="000000"/>
          <w:szCs w:val="21"/>
        </w:rPr>
        <w:t>+1”模式，即第</w:t>
      </w:r>
      <w:r>
        <w:rPr>
          <w:rFonts w:cs="仿宋_GB2312" w:asciiTheme="minorEastAsia" w:hAnsiTheme="minorEastAsia"/>
          <w:color w:val="000000"/>
          <w:szCs w:val="21"/>
        </w:rPr>
        <w:t>2</w:t>
      </w:r>
      <w:r>
        <w:rPr>
          <w:rFonts w:hint="eastAsia" w:cs="仿宋_GB2312" w:asciiTheme="minorEastAsia" w:hAnsiTheme="minorEastAsia"/>
          <w:color w:val="000000"/>
          <w:szCs w:val="21"/>
        </w:rPr>
        <w:t>年满后，中标方提出</w:t>
      </w:r>
      <w:r>
        <w:rPr>
          <w:rFonts w:cs="仿宋_GB2312" w:asciiTheme="minorEastAsia" w:hAnsiTheme="minorEastAsia"/>
          <w:color w:val="000000"/>
          <w:szCs w:val="21"/>
        </w:rPr>
        <w:t>申请</w:t>
      </w:r>
      <w:r>
        <w:rPr>
          <w:rFonts w:hint="eastAsia" w:cs="仿宋_GB2312" w:asciiTheme="minorEastAsia" w:hAnsiTheme="minorEastAsia"/>
          <w:color w:val="000000"/>
          <w:szCs w:val="21"/>
        </w:rPr>
        <w:t>，</w:t>
      </w:r>
      <w:r>
        <w:rPr>
          <w:rFonts w:cs="仿宋_GB2312" w:asciiTheme="minorEastAsia" w:hAnsiTheme="minorEastAsia"/>
          <w:color w:val="000000"/>
          <w:szCs w:val="21"/>
        </w:rPr>
        <w:t>采购方综合考量服务质量、</w:t>
      </w:r>
      <w:r>
        <w:rPr>
          <w:rFonts w:hint="eastAsia" w:cs="仿宋_GB2312" w:asciiTheme="minorEastAsia" w:hAnsiTheme="minorEastAsia"/>
          <w:color w:val="000000"/>
          <w:szCs w:val="21"/>
        </w:rPr>
        <w:t>安全</w:t>
      </w:r>
      <w:r>
        <w:rPr>
          <w:rFonts w:cs="仿宋_GB2312" w:asciiTheme="minorEastAsia" w:hAnsiTheme="minorEastAsia"/>
          <w:color w:val="000000"/>
          <w:szCs w:val="21"/>
        </w:rPr>
        <w:t>事故</w:t>
      </w:r>
      <w:r>
        <w:rPr>
          <w:rFonts w:hint="eastAsia" w:cs="仿宋_GB2312" w:asciiTheme="minorEastAsia" w:hAnsiTheme="minorEastAsia"/>
          <w:color w:val="000000"/>
          <w:szCs w:val="21"/>
        </w:rPr>
        <w:t>、考核</w:t>
      </w:r>
      <w:r>
        <w:rPr>
          <w:rFonts w:cs="仿宋_GB2312" w:asciiTheme="minorEastAsia" w:hAnsiTheme="minorEastAsia"/>
          <w:color w:val="000000"/>
          <w:szCs w:val="21"/>
        </w:rPr>
        <w:t>情况</w:t>
      </w:r>
      <w:r>
        <w:rPr>
          <w:rFonts w:hint="eastAsia" w:cs="仿宋_GB2312" w:asciiTheme="minorEastAsia" w:hAnsiTheme="minorEastAsia"/>
          <w:color w:val="000000"/>
          <w:szCs w:val="21"/>
        </w:rPr>
        <w:t>等因素决定是否续签。</w:t>
      </w:r>
    </w:p>
    <w:p>
      <w:pPr>
        <w:spacing w:line="360" w:lineRule="auto"/>
        <w:ind w:firstLine="465"/>
        <w:rPr>
          <w:b/>
          <w:szCs w:val="21"/>
        </w:rPr>
      </w:pPr>
      <w:r>
        <w:rPr>
          <w:rFonts w:hint="eastAsia"/>
          <w:b/>
          <w:szCs w:val="21"/>
        </w:rPr>
        <w:t>二、经营范围</w:t>
      </w:r>
    </w:p>
    <w:p>
      <w:pPr>
        <w:spacing w:line="360" w:lineRule="auto"/>
        <w:ind w:firstLine="465"/>
        <w:rPr>
          <w:szCs w:val="21"/>
        </w:rPr>
      </w:pPr>
      <w:r>
        <w:rPr>
          <w:rFonts w:hint="eastAsia"/>
          <w:szCs w:val="21"/>
        </w:rPr>
        <w:t>主要包含日用百货、体育用品、数码产品、饮料、文具、装饰品、内衣鞋袜、包装食品等。</w:t>
      </w:r>
    </w:p>
    <w:p>
      <w:pPr>
        <w:spacing w:line="360" w:lineRule="auto"/>
        <w:ind w:firstLine="465"/>
        <w:rPr>
          <w:b/>
          <w:szCs w:val="21"/>
        </w:rPr>
      </w:pPr>
      <w:r>
        <w:rPr>
          <w:rFonts w:hint="eastAsia"/>
          <w:b/>
          <w:szCs w:val="21"/>
        </w:rPr>
        <w:t>三、经营要求</w:t>
      </w:r>
    </w:p>
    <w:p>
      <w:pPr>
        <w:spacing w:line="360" w:lineRule="auto"/>
        <w:ind w:firstLine="465"/>
        <w:rPr>
          <w:szCs w:val="21"/>
        </w:rPr>
      </w:pPr>
      <w:r>
        <w:rPr>
          <w:rFonts w:hint="eastAsia"/>
          <w:szCs w:val="21"/>
        </w:rPr>
        <w:t>1、按照国家法律法规要求从事经营活动。</w:t>
      </w:r>
    </w:p>
    <w:p>
      <w:pPr>
        <w:spacing w:line="360" w:lineRule="auto"/>
        <w:ind w:firstLine="465"/>
        <w:rPr>
          <w:szCs w:val="21"/>
        </w:rPr>
      </w:pPr>
      <w:r>
        <w:rPr>
          <w:szCs w:val="21"/>
        </w:rPr>
        <w:t>2</w:t>
      </w:r>
      <w:r>
        <w:rPr>
          <w:rFonts w:hint="eastAsia"/>
          <w:szCs w:val="21"/>
        </w:rPr>
        <w:t>、所售商品必须符合工商、卫生、质检等部门的要求。</w:t>
      </w:r>
    </w:p>
    <w:p>
      <w:pPr>
        <w:spacing w:line="360" w:lineRule="auto"/>
        <w:ind w:firstLine="465"/>
        <w:rPr>
          <w:szCs w:val="21"/>
        </w:rPr>
      </w:pPr>
      <w:r>
        <w:rPr>
          <w:rFonts w:hint="eastAsia"/>
          <w:szCs w:val="21"/>
        </w:rPr>
        <w:t>3、不得售卖烟酒类商品</w:t>
      </w:r>
      <w:r>
        <w:rPr>
          <w:rFonts w:hint="eastAsia"/>
          <w:szCs w:val="21"/>
          <w:lang w:eastAsia="zh-CN"/>
        </w:rPr>
        <w:t>、</w:t>
      </w:r>
      <w:r>
        <w:rPr>
          <w:szCs w:val="21"/>
        </w:rPr>
        <w:t>打火机</w:t>
      </w:r>
      <w:r>
        <w:rPr>
          <w:rFonts w:hint="eastAsia"/>
          <w:szCs w:val="21"/>
          <w:lang w:eastAsia="zh-CN"/>
        </w:rPr>
        <w:t>等不适合未成年学生的商品</w:t>
      </w:r>
      <w:r>
        <w:rPr>
          <w:rFonts w:hint="eastAsia"/>
          <w:szCs w:val="21"/>
        </w:rPr>
        <w:t>。</w:t>
      </w:r>
    </w:p>
    <w:p>
      <w:pPr>
        <w:spacing w:line="360" w:lineRule="auto"/>
        <w:ind w:firstLine="465"/>
        <w:rPr>
          <w:rFonts w:hint="eastAsia"/>
          <w:szCs w:val="21"/>
        </w:rPr>
      </w:pPr>
      <w:r>
        <w:rPr>
          <w:szCs w:val="21"/>
        </w:rPr>
        <w:t>4</w:t>
      </w:r>
      <w:r>
        <w:rPr>
          <w:rFonts w:hint="eastAsia"/>
          <w:szCs w:val="21"/>
        </w:rPr>
        <w:t>、超市员工健康证由经营方组织体检办理，两项费用均由中标单位负责。所有员工必须持有健康证，并报学院后勤处核备后，经食品安全知识培训合格后方可上岗。</w:t>
      </w:r>
    </w:p>
    <w:p>
      <w:pPr>
        <w:spacing w:line="360" w:lineRule="auto"/>
        <w:ind w:firstLine="465"/>
        <w:rPr>
          <w:rFonts w:hint="eastAsia"/>
          <w:szCs w:val="21"/>
        </w:rPr>
      </w:pPr>
      <w:r>
        <w:rPr>
          <w:rFonts w:hint="eastAsia"/>
          <w:szCs w:val="21"/>
          <w:lang w:val="en-US" w:eastAsia="zh-CN"/>
        </w:rPr>
        <w:t>5、</w:t>
      </w:r>
      <w:r>
        <w:rPr>
          <w:rFonts w:hint="eastAsia"/>
          <w:szCs w:val="21"/>
        </w:rPr>
        <w:t>服从学校统一监督管理。学生在校期间，超市不得对外营业，寒暑假期间（无学生在校），超市可对外营业。</w:t>
      </w:r>
    </w:p>
    <w:p>
      <w:pPr>
        <w:spacing w:line="360" w:lineRule="auto"/>
        <w:ind w:firstLine="465"/>
        <w:rPr>
          <w:szCs w:val="21"/>
        </w:rPr>
      </w:pPr>
      <w:r>
        <w:rPr>
          <w:rFonts w:hint="eastAsia"/>
          <w:szCs w:val="21"/>
          <w:lang w:val="en-US" w:eastAsia="zh-CN"/>
        </w:rPr>
        <w:t>6</w:t>
      </w:r>
      <w:r>
        <w:rPr>
          <w:rFonts w:hint="eastAsia"/>
          <w:szCs w:val="21"/>
        </w:rPr>
        <w:t>、以下</w:t>
      </w:r>
      <w:r>
        <w:rPr>
          <w:szCs w:val="21"/>
        </w:rPr>
        <w:t>表格中所列的商品为</w:t>
      </w:r>
      <w:r>
        <w:rPr>
          <w:b/>
          <w:bCs/>
          <w:szCs w:val="21"/>
        </w:rPr>
        <w:t>必须售卖商品</w:t>
      </w:r>
      <w:r>
        <w:rPr>
          <w:szCs w:val="21"/>
        </w:rPr>
        <w:t>，</w:t>
      </w:r>
      <w:r>
        <w:rPr>
          <w:rFonts w:hint="eastAsia"/>
          <w:szCs w:val="21"/>
        </w:rPr>
        <w:t>且</w:t>
      </w:r>
      <w:r>
        <w:rPr>
          <w:szCs w:val="21"/>
        </w:rPr>
        <w:t>价格必须</w:t>
      </w:r>
      <w:r>
        <w:rPr>
          <w:rFonts w:hint="eastAsia"/>
          <w:szCs w:val="21"/>
        </w:rPr>
        <w:t>小于等于</w:t>
      </w:r>
      <w:r>
        <w:rPr>
          <w:szCs w:val="21"/>
        </w:rPr>
        <w:t>下表中</w:t>
      </w:r>
      <w:r>
        <w:rPr>
          <w:rFonts w:hint="eastAsia"/>
          <w:szCs w:val="21"/>
        </w:rPr>
        <w:t>的</w:t>
      </w:r>
      <w:r>
        <w:rPr>
          <w:szCs w:val="21"/>
        </w:rPr>
        <w:t>最高限价</w:t>
      </w:r>
      <w:r>
        <w:rPr>
          <w:rFonts w:hint="eastAsia"/>
          <w:szCs w:val="21"/>
        </w:rPr>
        <w:t>，</w:t>
      </w:r>
      <w:r>
        <w:rPr>
          <w:szCs w:val="21"/>
        </w:rPr>
        <w:t>其他</w:t>
      </w:r>
      <w:r>
        <w:rPr>
          <w:rFonts w:hint="eastAsia"/>
          <w:szCs w:val="21"/>
        </w:rPr>
        <w:t>商品价格不得超过同类商品大型超市价（特价商品除外）。</w:t>
      </w:r>
      <w:r>
        <w:rPr>
          <w:szCs w:val="21"/>
        </w:rPr>
        <w:t>若需</w:t>
      </w:r>
      <w:r>
        <w:rPr>
          <w:rFonts w:hint="eastAsia"/>
          <w:szCs w:val="21"/>
        </w:rPr>
        <w:t>调价</w:t>
      </w:r>
      <w:r>
        <w:rPr>
          <w:szCs w:val="21"/>
        </w:rPr>
        <w:t>，必须提供生产厂家出具的调价通知。</w:t>
      </w:r>
    </w:p>
    <w:tbl>
      <w:tblPr>
        <w:tblStyle w:val="28"/>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8044"/>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02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江苏汽车技师学院广陵校区教育超市基本生活保障品限价清单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商品名称/规格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康师傅方便面桶面（香菇炖鸡、红烧牛肉、红烧卤肉、老坛酸菜、泡椒牛肉...）106g±10g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康师傅方便面大食桶（香辣、红烧、老坛、香菇、鲜虾...）144g±10g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康师傅系列干拌面（酸菜、红烧、卤香、香辣...)120~132g±10g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康师傅方便面袋面（香菇炖鸡、红烧牛肉、红烧卤肉、老坛酸菜、泡椒牛肉...）97g±10g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统一来一桶系列方便面107~148g±10g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双汇火腿肠系列32~110g±5g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饼干、薯片类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甜趣/闲趣90g±5g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上好佳薯片系列40~80g±5g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乐事薯片系列40~135g±5g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康师傅系列饮料（饮用水、矿泉水、茶饮、奶茶、果饮...）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康师傅青梅绿茶1L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康师傅无糖柠檬味冰红茶500ml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康师傅冰橘绿茶500ml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康师傅冰糖雪梨2L冰糖雪梨单瓶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康师傅冰糖雪梨饮品500ml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康师傅包装饮用水1.5L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康师傅涵养泉天然矿泉水550ml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康师傅冰糖雪梨500ml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康师傅芒果小酪芒果味饮品500ml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康师傅蜜桃小酪蜜桃味饮品500ml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康师傅传世新饮酸梅汤500ml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康师傅喝开水熟水饮用水500ml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康师傅包装饮用水550ml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康师傅炼乳味经典奶茶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康师傅经典奶茶香浓味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康师傅柠檬口味冰红茶2L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康师傅水蜜桃水果饮品2L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康师傅鲜果橙橙水果饮品2L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康师傅柠檬口味冰绿茶茶饮品1L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康师傅水蜜桃饮品1L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康师傅冰红茶1L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康师傅鲜果橙水果饮料1L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康师傅柚子900ml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康师傅冰糖雪梨饮品900+100ml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康师傅蜂蜜绿茶1L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康师傅茉莉蜜茶1L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康师傅劲凉冰红茶 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康师傅轻养果荟芒果小酪1L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康师傅水晶葡萄饮品 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康师傅茉莉柚子茶1L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康师傅低糖茉莉清茶1L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康师傅乌龙茶1L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康师傅传养果荟蜂蜜柚子饮品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康师傅鲜果橙橙水果饮品450ml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康师傅水晶葡萄水果饮品450ml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康师傅水蜜桃汁饮料450ml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康师傅茉莉蜜茶550ml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康师傅柠檬味冰绿茶饮料500ml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康师傅淡雅低糖茉莉清茶饮品550ml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康师傅冰红茶550ml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康师傅劲凉柠檬味冰红茶550ml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康师傅乌龙冰茶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怡宝系列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怡宝纯净水1.5L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怡宝纯净水500ml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农夫系列（饮用水、矿泉水、茶饮、奶茶、果饮...）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农夫山泉天然水380ml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农夫山泉力量帝乳酸菌风味维他命水500ml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农夫果园30%番混合果汁500ml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农夫果园30%橙混合果汁500ml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农夫山泉日向夏橘风味苏打水410ml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农夫山泉苏打水柠檬410ml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农夫山泉东方树叶玄米茶复合茶饮料500ml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农夫山泉苏打气泡水拂晓白桃味500ml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农夫山泉苏打气泡水莫吉托味500ml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农夫柠檬风味果味营养素饮料500ml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农夫山泉苏打气泡水日向夏橘味500ml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农夫山泉长白雪天然雪山矿泉水535ml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农夫山泉水溶C100西柚汁饮料445ml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农夫柑橘风味果味营养素饮料500ml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农夫山泉维他命水热带水果味500ml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农夫山泉茶&amp;pi;柚子绿茶500ml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农夫山泉茶&amp;pi;柠檬红茶500ml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农夫山泉天然水1.5L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农夫山泉饮用天然水5L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农夫山泉饮用天然水2L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农夫果园30%混合果蔬汁饮料500ml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农夫山泉茶&amp;pi;玫瑰荔枝红茶500ml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农夫石榴蓝莓风味果味营养素饮料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农夫柠檬味果味营养素饮料 445ml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农夫山泉饮用天然水550ml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娃哈哈系列（饮用水、矿泉水、茶饮、奶茶、果饮...）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娃哈哈饮用纯净水4.5L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娃哈哈饮用纯净水1.5L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娃哈哈格瓦斯麦芽汁发酵饮品1.25L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娃哈哈椰汁植物蛋白饮料1.5kg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娃哈哈花生牛奶蛋白饮品1.5L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娃哈哈原味营养快线1.5L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娃哈哈蜂蜜冰糖雪梨梨汁饮料1.5L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娃哈哈香橙C橙汁饮料1.5L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娃哈哈龙井茉莉花味低糖调味茶饮料1kg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娃哈哈茉莉蜜茶调味茶饮品1kg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娃哈哈蜜桃C水蜜桃汁饮料1kg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娃哈哈蜂蜜水果绿茶1kg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娃哈哈冰红茶柠檬味茶饮料1kg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娃哈哈蜂蜜冰糖雪梨梨汁饮料 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娃哈哈C西柚西柚汁碳酸饮料530ml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娃哈哈c柠檬汁碳酸饮料530m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娃哈哈C蜜桃蜜桃汁碳酸饮料530ml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娃哈哈乳酸菌饮品100ml*4瓶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娃哈哈乳酸菌饮品125g*5瓶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娃哈哈爽歪歪营养酸奶饮品200g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娃哈哈卡布奇诺口味呦呦奶咖350ml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娃哈哈桂圆莲子营养八宝粥360g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娃哈哈冰淇淋味双蛋白牛奶饮品350ml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娃哈哈营养早餐双蛋白牛奶饮品活力咖啡味350ml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娃哈哈营养早餐双蛋白牛奶饮品浓情榛果味350ml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娃哈哈pH9.0苏打水饮品500ml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娃哈哈pH9.0玫瑰味苏打水500ml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娃哈哈无气苏打水饮品350ml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娃哈哈饮用纯净水596ml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娃哈哈薄荷柠檬味无汽苏打水饮品 350ml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娃哈哈漾格燕麦咖啡能量饮料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娃哈哈漾格樱花白桃风味酸奶饮品450 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娃哈哈葡萄C葡萄汁饮料500ml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娃哈哈呦呦蜂蜜奶茶饮料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娃哈哈激活柠檬味维生素饮品600ml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娃哈哈激活柑橘味维生素饮品600ml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娃哈哈激活维生素水蜜桃味饮品600ml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娃哈哈水蜜桃汁饮品500ml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娃哈哈橙汁饮料500ml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娃哈哈青梅绿茶500ml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娃哈哈蜂蜜水果绿茶500ml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娃哈哈蜂蜜冰糖雪梨梨汁饮料500ml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娃哈哈柠檬味冰红茶500ml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娃哈哈营养快线雪梨风味水果酸奶饮品500g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娃哈哈红枣枸杞味营养快线500g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娃哈哈椰子味营养快线500g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娃哈哈营养快线水果酸奶饮品香蕉风味500g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娃哈哈香芋味呦呦蜂蜜奶茶饮料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娃哈哈水蜜桃味营养快线500g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娃哈哈营养快线水果酸奶饮品草莓风味500g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娃哈哈饮用纯净水596ml*12瓶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娃哈哈呦呦奶茶原味饮品400ml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娃哈哈呦呦奶茶桂花味饮品400ml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娃哈哈格瓦斯麦芽汁发酵饮品530ml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娃哈哈茉莉清茶1kg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娃哈哈胶原蛋白肽AD钙奶饮料450ml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娃哈哈AD钙乳酸菌饮料450ml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娃哈哈AD钙奶饮料220g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娃哈哈菠萝味营养快线500g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娃哈哈AD钙奶饮料450ml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可口、百事、健力宝系列（饮用水、矿泉水、茶饮、奶茶、果饮...）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百事白桃味气泡水330ml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百事百香果味气泡水450ml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百事微笑白桃味汽泡水450ml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百事可乐白桃乌龙味可乐型汽水330ml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百事可乐白桃乌龙味可乐型汽水600ml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百事可乐桂花味可乐型汽水600ml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百事可乐汽水330ml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百事可乐蓝色风暴可乐型汽水2L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百事可乐无糖可乐型汽水2L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百事可乐碳酸饮料1L可乐味单瓶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百事树莓味1L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百事可乐无糖可乐型汽水1L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百事可乐无糖树莓新口味可乐型汽水500ml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百事可乐无糖可乐型汽水500ml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百事青柠可乐500mL/瓶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百事可乐轻怡可乐型汽水600ml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百事可乐可乐型汽水600ml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百事可乐碳酸型汽水330ml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百事可乐桂花味汽水听 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百事可乐极度无糖汽水330ml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百事330克青柠味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百事可乐树莓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百事纯果乐果缤纷热带美味复合果汁饮料500ml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可口可乐500ml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可口可乐零度汽水500ml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可口可乐汽水680ml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健力宝橙蜜味运动型饮料560ml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健力宝含气型橙蜜味运动饮料330ml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生活用品类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佳洁士牙膏140g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高露洁牙膏140g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黑人牙膏140g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黑人牙膏90g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中华牙膏200g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8805三笑牙刷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洁丽雅强吸水舒适纯棉毛巾6394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洁玉布拉格之恋毛巾34*76颜色随机单条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洁玉有趣A类无荧光纯棉卡通童巾宝宝洗脸小毛巾桔色单条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金号提缎面巾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三利S9712经典恒条条纹毛巾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三利毛巾9044初色面巾32*70 70g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3302棉小妹毛巾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棉小妹8053毛巾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棉小妹刺绣面巾8052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棉小妹蝴蝶结暗花面巾 M6124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吉达漱口杯2213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8602纳米粘钩2个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挺力皂盒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万丰3支粘钩0803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折叠晒架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新佳002大暖壶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枫迪皮带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宏顺716衣架10只装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妙洁纸杯228ml*50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虎跃针线盒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塑料夹小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一方超爽洗澡巾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一方洗澡巾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一方女士单澡巾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迷思妮梳子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五洲镜梳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三星元翔男士拖鞋2058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海鲨吹气工艺拖鞋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2061拖鞋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三星元翔拖鞋3086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鞋刷300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洁云加韧卫生纸250G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洁云加韧压花卫生纸200张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七度空间优雅薄型日用卫生巾245mm10片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苏菲口袋魔法超薄日用卫生巾240mm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SPACE7/七度空间特薄绵绵迷你卫生巾 （QSD8314）14片 180mm单包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七度空间少女纯棉超薄日用卫245mm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苏菲超熟睡超薄卫生巾420mm 4片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苏菲极薄0.1弹力卫生巾230mm 16片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七度空间少女绢爽超薄夜用卫275mm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七度空间纯棉超薄超长夜用卫生巾338mm8片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苏菲夜用洁翼型卫生巾290mm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苏菲超熟睡安心裤 超薄L 2片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苏菲夜用柔棉纤巧洁翼350mm 4片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苏菲立体护围柔棉感夜用卫生巾410mm 8片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七度空间少女纯棉超薄夜用卫生巾（QSC6904）4片420mm单包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苏菲立体护围超熟睡夜用卫生巾420mm 4片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七度空间少女超薄日用卫生巾245mm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七度空间少女纤巧夜用卫生巾（QSA6904）4片420mm单包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苏菲日用柔棉纤巧洁翼卫生巾230mm 20片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苏菲超熟睡柔棉感卫生巾290mm 15片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苏菲夜用柔棉纤巧洁翼350mm 8片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方形锯齿套装扫把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清风原木纯品超韧迷你纸手帕 8张*12包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洁云福瑞国色塑包面纸200抽*3包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国色洁云纸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 200抽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清风软抽面纸150抽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清风清香迷你手帕纸10张*10包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清风纸手帕迷你包10包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洁云无芯卷纸加韧4层140克12卷中棒卫生纸巾厕纸 家用实惠装木浆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洁云软抽国色大幅200抽*4包  2047单提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清风原木金装抽取式面纸130抽*8包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 130抽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清风茶臻纯品抽取式面巾纸200抽*3包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清风茶臻纯品2层200抽3连包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清风抽取式面巾纸200抽*2层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清风原木纯品抽取式面纸200抽*3包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心相印经典系列 200抽*3包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心相印单包抽纸 200抽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洁云BEAU柔韧3层120抽*10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洁云柔韧面纸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清风原木纯品2层抽取式面纸150抽*4包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清风软抽面纸M码4包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清风金装原木3层抽取式面巾纸单包150抽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清风原木纯品金装抽取式面纸150抽*3包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 3包装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清风软抽面巾纸150抽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清风原木纯品抽取式面巾纸180抽*6包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清风软抽面纸2层 180抽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心相印茶语丝享系列抽纸DT15130三层*130抽*6包单提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心相印茶语.丝享 390张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洁云绒触感3层塑包面纸130抽*3包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洁云绒触感3层塑包面纸130抽*3包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心相印优选无芯长卷纸3层 100g*10卷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心相印三层软抽3层 130抽*6包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心相印红悦系列无香型纸抽130抽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洁云软抽200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新款洁云国色200抽*3包塑包面纸中幅单提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洁云无芯卷纸730g*10卷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清风御本草金银花湿巾80片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清风洁肤湿巾180mm*180mm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清风1独立装绿茶茉香湿巾180*170mm 10片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单支耳挖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单支指甲剪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布腰带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蚊帐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床头挂篮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3.2L水壶胆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双面凉席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挑杆8008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祙子男士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耐克运动袜A8131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苹果船袜5352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超华精梳棉休闲女袜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创汇鸟棉顾姑娘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汰渍净白去渍洗衣粉508g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奥妙天然酵素洗衣粉深层洁净500g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奥妙深层洁净洗衣粉 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妙洁点断式垃圾袋大号50cm*60cm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妙洁点断式垃圾袋中号45cm*50cm30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宝蕾男士弹力棉平角印花内裤2条装6803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宝蕾男士弹力棉平角印花6808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奥妙除菌除螨洗衣液2KG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汰渍全效炫白三重功效增白皂238g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奥妙深层洁净洗衣液2KG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蓝月亮洁净护理洗衣液2kg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蓝月亮深层洁净洗衣液（薰衣草）1kg瓶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金纺清新柔顺2L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金纺怡神薰衣草柔顺剂2L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妮维雅晶纯皙白泡沫洁面乳120g单支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六神沐浴露200ml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蜂花滋润护发素450ml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蜂花小麦蛋白护发素450ml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蜂花蚕丝蛋白营养护发素450ml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飘柔洗发露190ml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爱家茉莉固体清香剂70g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欧莱雅男士火山岩控油清痘洁面膏100ml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舒肤佳新型沐浴露200ml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欧莱雅 男士洁面膏100ml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妮维雅晶纯皙白泡沫洁面乳120g单支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六神驱蚊花露水95g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奥妙除菌除螨洗衣皂220g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汰渍无磷洗衣皂 238g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蓝月亮洗手液500g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威猛先生洁厕液清香型 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奥妙超效洗衣皂清新柠檬 206g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奥妙超效洗衣皂 118g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爱家空气清新剂 300ml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CLEAR/清扬男士洗发露 175g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海飞丝去屑洗发露400ml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海飞丝去屑洗发露200ml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夏士莲清爽苦艾芦荟香皂125g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蓝月亮深层洁净洗衣液（薰衣草 ）袋装500g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汰渍去油渍洁净薰衣草高浓度洗衣皂 238g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舒肤佳香皂 115g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力士幽莲魅肤香皂105g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爱特福84消毒液468ml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蓝月亮深层洁净洗衣液（自然清香）1kg瓶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白猫柠檬红茶洗洁精408g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白猫绿茶薄荷洗洁精458g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吉列威锋旋转双层刀架 1刀架+1刀头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文具用品类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得力考试铅笔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创易考试专用橡皮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得力美工刀2053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得力优酷子弹头中性笔芯S760黑0.5mm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欧标中性笔0.5mm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得力固体胶21g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得力S347活动铅笔0.5mm(混)(支)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得力S348活动铅笔0.7mm(支)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得力S496活动铅芯48支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得力S489活动铅芯(混)(48支/盒)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得力办公剪刀0603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创易圆形网状笔筒CY6790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创易档案盒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得力百事贴76*51mm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得力淡黄百事贴51*76mm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得力百事贴76*76mm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得力四色百事贴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得力黑色订书机0325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得力混色订书机 0353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得力修正带5mm*12m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得力订书机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创易文件栏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创易贴背条双强力文件夹412A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得力修正带7238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得力修正带5mm*20m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创易文件袋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得力胶套本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创易7843无线装订本30页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泰合元502较水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得力小号洁净橡皮擦71102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得力中性笔S106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得力思达小双头记号笔6824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得力思达考试中性笔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得力思达中性笔S01黑0.5mm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得力文具回形针100枚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得力荧光笔S625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创易彩漆长尾夹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得力思达记号笔S550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得力透明本色答题卡套尺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3335创易长尾票夹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创易彩漆长尾夹32mm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得力圆规No.8601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得力荧光笔S625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得力荧光笔S625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得力荧光笔S625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得力直尺30cm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得力蓝色美工刀2003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蓝色荧光笔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得力T1696胶套本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得力FB540缝线本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得力缝线本FB540(绅调2)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得力FB540缝线本(绅调)(本)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创易彩色长尾夹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创易长尾夹3331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得力封箱胶带30170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得力文具胶带8mm*30y*38um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迪灵牌纯正樟脑丸50g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创易抽杆夹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得力绿柏复印纸70g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南孚1.5V碱性5号电池2个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1、超市所有商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品综合毛利润不得超过30%；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2、所售商品零售价不得超过（特价、促销除外）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（1）市区大型超市如：大润发、苏果、乐购等；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（2）学院周边3公里内各中小型超市。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3、如需商品调价，应提前向学院后勤监管部门报备，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提供生产厂家调价函等相关资料，待批准后在超市公告宣传栏告示24小时后方可进行调价。</w:t>
            </w:r>
          </w:p>
        </w:tc>
      </w:tr>
    </w:tbl>
    <w:p>
      <w:pPr>
        <w:spacing w:line="440" w:lineRule="exact"/>
        <w:ind w:firstLine="420" w:firstLineChars="200"/>
        <w:rPr>
          <w:rFonts w:hint="eastAsia" w:eastAsia="宋体"/>
          <w:color w:val="000000" w:themeColor="text1"/>
          <w:szCs w:val="21"/>
          <w:lang w:eastAsia="zh-CN"/>
          <w14:textFill>
            <w14:solidFill>
              <w14:schemeClr w14:val="tx1"/>
            </w14:solidFill>
          </w14:textFill>
        </w:rPr>
      </w:pPr>
    </w:p>
    <w:p>
      <w:pPr>
        <w:widowControl/>
        <w:jc w:val="left"/>
        <w:rPr>
          <w:rFonts w:hint="eastAsia" w:ascii="宋体" w:hAnsi="宋体"/>
          <w:b/>
          <w:bCs/>
          <w:color w:val="000000" w:themeColor="text1"/>
          <w:sz w:val="28"/>
          <w:szCs w:val="28"/>
          <w:lang w:eastAsia="zh-CN"/>
          <w14:textFill>
            <w14:solidFill>
              <w14:schemeClr w14:val="tx1"/>
            </w14:solidFill>
          </w14:textFill>
        </w:rPr>
      </w:pPr>
      <w:r>
        <w:rPr>
          <w:rFonts w:ascii="黑体" w:hAnsi="黑体" w:eastAsia="黑体"/>
          <w:color w:val="000000" w:themeColor="text1"/>
          <w:sz w:val="36"/>
          <w:szCs w:val="36"/>
          <w14:textFill>
            <w14:solidFill>
              <w14:schemeClr w14:val="tx1"/>
            </w14:solidFill>
          </w14:textFill>
        </w:rPr>
        <w:br w:type="page"/>
      </w:r>
    </w:p>
    <w:p>
      <w:pPr>
        <w:ind w:firstLine="2800" w:firstLineChars="1000"/>
        <w:jc w:val="both"/>
        <w:rPr>
          <w:rFonts w:ascii="宋体" w:hAnsi="宋体"/>
          <w:b/>
          <w:bCs/>
          <w:sz w:val="28"/>
          <w:szCs w:val="28"/>
        </w:rPr>
      </w:pPr>
      <w:r>
        <w:rPr>
          <w:rFonts w:hint="eastAsia" w:ascii="宋体" w:hAnsi="宋体"/>
          <w:b/>
          <w:bCs/>
          <w:sz w:val="28"/>
          <w:szCs w:val="28"/>
          <w:lang w:eastAsia="zh-CN"/>
        </w:rPr>
        <w:t>第五章</w:t>
      </w:r>
      <w:r>
        <w:rPr>
          <w:rFonts w:hint="eastAsia" w:ascii="宋体" w:hAnsi="宋体"/>
          <w:b/>
          <w:bCs/>
          <w:sz w:val="28"/>
          <w:szCs w:val="28"/>
          <w:lang w:val="en-US" w:eastAsia="zh-CN"/>
        </w:rPr>
        <w:t xml:space="preserve"> </w:t>
      </w:r>
      <w:r>
        <w:rPr>
          <w:rFonts w:ascii="宋体" w:hAnsi="宋体"/>
          <w:b/>
          <w:bCs/>
          <w:sz w:val="28"/>
          <w:szCs w:val="28"/>
        </w:rPr>
        <w:t xml:space="preserve"> </w:t>
      </w:r>
      <w:r>
        <w:rPr>
          <w:rFonts w:hint="eastAsia" w:ascii="宋体" w:hAnsi="宋体"/>
          <w:b/>
          <w:bCs/>
          <w:sz w:val="28"/>
          <w:szCs w:val="28"/>
        </w:rPr>
        <w:t xml:space="preserve"> 询价响应文件格式</w:t>
      </w:r>
    </w:p>
    <w:p>
      <w:pPr>
        <w:jc w:val="both"/>
        <w:rPr>
          <w:rFonts w:ascii="宋体" w:hAnsi="宋体"/>
          <w:b/>
          <w:bCs/>
          <w:sz w:val="24"/>
          <w:szCs w:val="24"/>
        </w:rPr>
      </w:pPr>
    </w:p>
    <w:p>
      <w:pPr>
        <w:jc w:val="both"/>
        <w:rPr>
          <w:rFonts w:ascii="宋体" w:hAnsi="宋体"/>
          <w:bCs/>
          <w:sz w:val="32"/>
        </w:rPr>
      </w:pPr>
    </w:p>
    <w:p>
      <w:pPr>
        <w:jc w:val="center"/>
        <w:rPr>
          <w:rFonts w:ascii="宋体" w:hAnsi="宋体"/>
          <w:b/>
          <w:bCs/>
          <w:sz w:val="52"/>
          <w:szCs w:val="52"/>
        </w:rPr>
      </w:pPr>
      <w:r>
        <w:rPr>
          <w:rFonts w:hint="eastAsia" w:ascii="宋体" w:hAnsi="宋体"/>
          <w:b/>
          <w:bCs/>
          <w:sz w:val="52"/>
          <w:szCs w:val="52"/>
          <w:lang w:eastAsia="zh-CN"/>
        </w:rPr>
        <w:t>询</w:t>
      </w:r>
      <w:r>
        <w:rPr>
          <w:rFonts w:hint="eastAsia" w:ascii="宋体" w:hAnsi="宋体"/>
          <w:b/>
          <w:bCs/>
          <w:sz w:val="52"/>
          <w:szCs w:val="52"/>
          <w:lang w:val="en-US" w:eastAsia="zh-CN"/>
        </w:rPr>
        <w:t xml:space="preserve"> </w:t>
      </w:r>
      <w:r>
        <w:rPr>
          <w:rFonts w:hint="eastAsia" w:ascii="宋体" w:hAnsi="宋体"/>
          <w:b/>
          <w:bCs/>
          <w:sz w:val="52"/>
          <w:szCs w:val="52"/>
          <w:lang w:eastAsia="zh-CN"/>
        </w:rPr>
        <w:t>价</w:t>
      </w:r>
      <w:r>
        <w:rPr>
          <w:rFonts w:hint="eastAsia" w:ascii="宋体" w:hAnsi="宋体"/>
          <w:b/>
          <w:bCs/>
          <w:sz w:val="52"/>
          <w:szCs w:val="52"/>
          <w:lang w:val="en-US" w:eastAsia="zh-CN"/>
        </w:rPr>
        <w:t xml:space="preserve"> </w:t>
      </w:r>
      <w:r>
        <w:rPr>
          <w:rFonts w:ascii="宋体" w:hAnsi="宋体"/>
          <w:b/>
          <w:bCs/>
          <w:sz w:val="52"/>
          <w:szCs w:val="52"/>
        </w:rPr>
        <w:t>响</w:t>
      </w:r>
      <w:r>
        <w:rPr>
          <w:rFonts w:hint="eastAsia" w:ascii="宋体" w:hAnsi="宋体"/>
          <w:b/>
          <w:bCs/>
          <w:sz w:val="52"/>
          <w:szCs w:val="52"/>
          <w:lang w:val="en-US" w:eastAsia="zh-CN"/>
        </w:rPr>
        <w:t xml:space="preserve"> </w:t>
      </w:r>
      <w:r>
        <w:rPr>
          <w:rFonts w:ascii="宋体" w:hAnsi="宋体"/>
          <w:b/>
          <w:bCs/>
          <w:sz w:val="52"/>
          <w:szCs w:val="52"/>
        </w:rPr>
        <w:t>应</w:t>
      </w:r>
      <w:r>
        <w:rPr>
          <w:rFonts w:hint="eastAsia" w:ascii="宋体" w:hAnsi="宋体"/>
          <w:b/>
          <w:bCs/>
          <w:sz w:val="52"/>
          <w:szCs w:val="52"/>
          <w:lang w:val="en-US" w:eastAsia="zh-CN"/>
        </w:rPr>
        <w:t xml:space="preserve"> </w:t>
      </w:r>
      <w:r>
        <w:rPr>
          <w:rFonts w:ascii="宋体" w:hAnsi="宋体"/>
          <w:b/>
          <w:bCs/>
          <w:sz w:val="52"/>
          <w:szCs w:val="52"/>
        </w:rPr>
        <w:t>文</w:t>
      </w:r>
      <w:r>
        <w:rPr>
          <w:rFonts w:hint="eastAsia" w:ascii="宋体" w:hAnsi="宋体"/>
          <w:b/>
          <w:bCs/>
          <w:sz w:val="52"/>
          <w:szCs w:val="52"/>
          <w:lang w:val="en-US" w:eastAsia="zh-CN"/>
        </w:rPr>
        <w:t xml:space="preserve"> </w:t>
      </w:r>
      <w:r>
        <w:rPr>
          <w:rFonts w:ascii="宋体" w:hAnsi="宋体"/>
          <w:b/>
          <w:bCs/>
          <w:sz w:val="52"/>
          <w:szCs w:val="52"/>
        </w:rPr>
        <w:t>件</w:t>
      </w:r>
    </w:p>
    <w:p>
      <w:pPr>
        <w:jc w:val="both"/>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pStyle w:val="2"/>
        <w:rPr>
          <w:rFonts w:ascii="宋体" w:hAnsi="宋体"/>
          <w:bCs/>
          <w:sz w:val="28"/>
        </w:rPr>
      </w:pPr>
    </w:p>
    <w:p/>
    <w:p>
      <w:pPr>
        <w:spacing w:line="360" w:lineRule="auto"/>
        <w:ind w:firstLine="900" w:firstLineChars="300"/>
        <w:rPr>
          <w:rFonts w:hint="default" w:ascii="宋体" w:hAnsi="宋体" w:eastAsia="宋体"/>
          <w:b/>
          <w:sz w:val="30"/>
          <w:szCs w:val="30"/>
          <w:lang w:val="en-US" w:eastAsia="zh-CN"/>
        </w:rPr>
      </w:pPr>
      <w:r>
        <w:rPr>
          <w:rFonts w:hint="eastAsia" w:ascii="宋体" w:hAnsi="宋体"/>
          <w:b/>
          <w:sz w:val="30"/>
          <w:szCs w:val="30"/>
        </w:rPr>
        <w:t>采购项目编号：JSQY-20220</w:t>
      </w:r>
      <w:r>
        <w:rPr>
          <w:rFonts w:hint="eastAsia" w:ascii="宋体" w:hAnsi="宋体"/>
          <w:b/>
          <w:sz w:val="30"/>
          <w:szCs w:val="30"/>
          <w:lang w:val="en-US" w:eastAsia="zh-CN"/>
        </w:rPr>
        <w:t>36</w:t>
      </w:r>
    </w:p>
    <w:p>
      <w:pPr>
        <w:spacing w:line="360" w:lineRule="auto"/>
        <w:ind w:firstLine="900" w:firstLineChars="300"/>
        <w:rPr>
          <w:rFonts w:hint="eastAsia" w:ascii="宋体" w:hAnsi="宋体"/>
          <w:b/>
          <w:sz w:val="24"/>
          <w:szCs w:val="24"/>
        </w:rPr>
      </w:pPr>
      <w:r>
        <w:rPr>
          <w:rFonts w:hint="eastAsia" w:ascii="宋体" w:hAnsi="宋体"/>
          <w:b/>
          <w:sz w:val="30"/>
          <w:szCs w:val="30"/>
        </w:rPr>
        <w:t>采购项目名称：</w:t>
      </w:r>
      <w:r>
        <w:rPr>
          <w:rFonts w:hint="eastAsia" w:ascii="宋体" w:hAnsi="宋体"/>
          <w:b/>
          <w:sz w:val="24"/>
          <w:szCs w:val="24"/>
          <w:lang w:eastAsia="zh-CN"/>
        </w:rPr>
        <w:t>江苏汽车技师学院广陵校区教育超市经营权承包项目</w:t>
      </w:r>
    </w:p>
    <w:p>
      <w:pPr>
        <w:spacing w:line="360" w:lineRule="auto"/>
        <w:ind w:firstLine="900" w:firstLineChars="300"/>
        <w:rPr>
          <w:rFonts w:hint="eastAsia" w:ascii="宋体" w:hAnsi="宋体"/>
          <w:b/>
          <w:sz w:val="30"/>
          <w:szCs w:val="30"/>
        </w:rPr>
      </w:pPr>
      <w:r>
        <w:rPr>
          <w:rFonts w:hint="eastAsia" w:ascii="宋体" w:hAnsi="宋体"/>
          <w:b/>
          <w:sz w:val="30"/>
          <w:szCs w:val="30"/>
        </w:rPr>
        <w:t xml:space="preserve">供应商名称： </w:t>
      </w:r>
    </w:p>
    <w:p>
      <w:pPr>
        <w:spacing w:line="360" w:lineRule="auto"/>
        <w:ind w:firstLine="900" w:firstLineChars="300"/>
        <w:rPr>
          <w:rFonts w:hint="eastAsia" w:ascii="宋体" w:hAnsi="宋体"/>
          <w:b/>
          <w:sz w:val="30"/>
          <w:szCs w:val="30"/>
        </w:rPr>
      </w:pPr>
      <w:r>
        <w:rPr>
          <w:rFonts w:hint="eastAsia" w:ascii="宋体" w:hAnsi="宋体"/>
          <w:b/>
          <w:sz w:val="30"/>
          <w:szCs w:val="30"/>
          <w:lang w:eastAsia="zh-CN"/>
        </w:rPr>
        <w:t>日</w:t>
      </w:r>
      <w:r>
        <w:rPr>
          <w:rFonts w:hint="eastAsia" w:ascii="宋体" w:hAnsi="宋体"/>
          <w:b/>
          <w:sz w:val="30"/>
          <w:szCs w:val="30"/>
          <w:lang w:val="en-US" w:eastAsia="zh-CN"/>
        </w:rPr>
        <w:t xml:space="preserve">      </w:t>
      </w:r>
      <w:r>
        <w:rPr>
          <w:rFonts w:hint="eastAsia" w:ascii="宋体" w:hAnsi="宋体"/>
          <w:b/>
          <w:sz w:val="30"/>
          <w:szCs w:val="30"/>
          <w:lang w:eastAsia="zh-CN"/>
        </w:rPr>
        <w:t>期：</w:t>
      </w:r>
      <w:r>
        <w:rPr>
          <w:rFonts w:hint="eastAsia" w:ascii="宋体" w:hAnsi="宋体"/>
          <w:b/>
          <w:sz w:val="30"/>
          <w:szCs w:val="30"/>
        </w:rPr>
        <w:t xml:space="preserve"> </w:t>
      </w: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ind w:firstLine="840" w:firstLineChars="300"/>
        <w:jc w:val="left"/>
        <w:rPr>
          <w:rFonts w:ascii="宋体" w:hAnsi="宋体"/>
          <w:b/>
          <w:bCs/>
          <w:sz w:val="28"/>
          <w:szCs w:val="28"/>
        </w:rPr>
      </w:pPr>
      <w:r>
        <w:rPr>
          <w:rFonts w:hint="eastAsia" w:ascii="宋体" w:hAnsi="宋体"/>
          <w:b/>
          <w:bCs/>
          <w:sz w:val="28"/>
          <w:szCs w:val="28"/>
        </w:rPr>
        <w:t>说明：</w:t>
      </w:r>
    </w:p>
    <w:p>
      <w:pPr>
        <w:spacing w:line="440" w:lineRule="exact"/>
        <w:ind w:left="279" w:leftChars="133" w:firstLine="420" w:firstLineChars="150"/>
        <w:jc w:val="left"/>
        <w:rPr>
          <w:rFonts w:hint="eastAsia" w:ascii="宋体" w:hAnsi="宋体" w:eastAsia="宋体"/>
          <w:b/>
          <w:bCs/>
          <w:sz w:val="28"/>
          <w:szCs w:val="28"/>
          <w:lang w:eastAsia="zh-CN"/>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360" w:lineRule="auto"/>
        <w:ind w:firstLine="900" w:firstLineChars="300"/>
        <w:rPr>
          <w:rFonts w:hint="eastAsia" w:ascii="宋体" w:hAnsi="宋体"/>
          <w:b/>
          <w:sz w:val="30"/>
          <w:szCs w:val="30"/>
        </w:rPr>
      </w:pPr>
      <w:r>
        <w:rPr>
          <w:rFonts w:hint="eastAsia" w:ascii="宋体" w:hAnsi="宋体"/>
          <w:b/>
          <w:sz w:val="30"/>
          <w:szCs w:val="30"/>
        </w:rPr>
        <w:br w:type="page"/>
      </w:r>
    </w:p>
    <w:p>
      <w:pPr>
        <w:pStyle w:val="5"/>
        <w:jc w:val="both"/>
      </w:pPr>
    </w:p>
    <w:p>
      <w:pPr>
        <w:jc w:val="both"/>
        <w:outlineLvl w:val="0"/>
        <w:rPr>
          <w:rFonts w:ascii="宋体" w:hAnsi="宋体"/>
          <w:b/>
          <w:bCs/>
          <w:sz w:val="24"/>
          <w:szCs w:val="24"/>
        </w:rPr>
      </w:pPr>
      <w:r>
        <w:rPr>
          <w:rFonts w:ascii="宋体" w:hAnsi="宋体"/>
          <w:b/>
          <w:bCs/>
          <w:sz w:val="24"/>
          <w:szCs w:val="24"/>
        </w:rPr>
        <w:t>一、响应函（格式）：</w:t>
      </w:r>
    </w:p>
    <w:p>
      <w:pPr>
        <w:jc w:val="both"/>
        <w:outlineLvl w:val="0"/>
        <w:rPr>
          <w:rFonts w:ascii="宋体" w:hAnsi="宋体"/>
          <w:b/>
          <w:bCs/>
          <w:sz w:val="24"/>
          <w:szCs w:val="24"/>
        </w:rPr>
      </w:pPr>
    </w:p>
    <w:p>
      <w:pPr>
        <w:spacing w:line="360" w:lineRule="auto"/>
        <w:jc w:val="center"/>
        <w:rPr>
          <w:bCs/>
          <w:sz w:val="24"/>
          <w:szCs w:val="24"/>
        </w:rPr>
      </w:pPr>
      <w:r>
        <w:rPr>
          <w:rFonts w:hint="eastAsia" w:eastAsia="黑体"/>
          <w:bCs/>
          <w:sz w:val="28"/>
          <w:szCs w:val="28"/>
          <w:lang w:eastAsia="zh-CN"/>
        </w:rPr>
        <w:t>投标</w:t>
      </w:r>
      <w:r>
        <w:rPr>
          <w:rFonts w:eastAsia="黑体"/>
          <w:bCs/>
          <w:sz w:val="28"/>
          <w:szCs w:val="28"/>
        </w:rPr>
        <w:t>响应函</w:t>
      </w:r>
      <w:r>
        <w:rPr>
          <w:rFonts w:hint="eastAsia" w:eastAsia="黑体"/>
          <w:bCs/>
          <w:sz w:val="28"/>
          <w:szCs w:val="28"/>
        </w:rPr>
        <w:t>格式</w:t>
      </w:r>
    </w:p>
    <w:p>
      <w:pPr>
        <w:pStyle w:val="179"/>
        <w:spacing w:before="0" w:after="0"/>
        <w:ind w:firstLine="0"/>
        <w:rPr>
          <w:rFonts w:hint="eastAsia" w:ascii="宋体" w:hAnsi="宋体"/>
          <w:kern w:val="2"/>
          <w:sz w:val="21"/>
          <w:szCs w:val="21"/>
        </w:rPr>
      </w:pPr>
      <w:r>
        <w:rPr>
          <w:rFonts w:hint="eastAsia" w:ascii="宋体" w:hAnsi="宋体"/>
          <w:kern w:val="2"/>
          <w:sz w:val="21"/>
          <w:szCs w:val="21"/>
        </w:rPr>
        <w:t>致：江苏</w:t>
      </w:r>
      <w:r>
        <w:rPr>
          <w:rFonts w:ascii="宋体" w:hAnsi="宋体"/>
          <w:kern w:val="2"/>
          <w:sz w:val="21"/>
          <w:szCs w:val="21"/>
        </w:rPr>
        <w:t>汽车</w:t>
      </w:r>
      <w:r>
        <w:rPr>
          <w:rFonts w:hint="eastAsia" w:ascii="宋体" w:hAnsi="宋体"/>
          <w:kern w:val="2"/>
          <w:sz w:val="21"/>
          <w:szCs w:val="21"/>
        </w:rPr>
        <w:t>技师学院</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根据贵方的</w:t>
      </w:r>
      <w:r>
        <w:rPr>
          <w:rFonts w:hint="eastAsia"/>
        </w:rPr>
        <w:t>JSQY-20</w:t>
      </w:r>
      <w:r>
        <w:rPr>
          <w:rFonts w:hint="eastAsia"/>
          <w:lang w:val="en-US" w:eastAsia="zh-CN"/>
        </w:rPr>
        <w:t>22036</w:t>
      </w:r>
      <w:r>
        <w:rPr>
          <w:rFonts w:hint="eastAsia" w:ascii="宋体" w:hAnsi="宋体"/>
          <w:kern w:val="2"/>
          <w:sz w:val="21"/>
          <w:szCs w:val="21"/>
        </w:rPr>
        <w:t>号招标文件，正式授权下述签字人_______________(姓名)代表我方______________（投标人的名称），全权处理本次项目投标的有关事宜。</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据此函，__________签字人兹宣布同意如下：</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1.按招标文件规定的各项要求，</w:t>
      </w:r>
      <w:r>
        <w:rPr>
          <w:rFonts w:hint="eastAsia" w:ascii="宋体" w:hAnsi="宋体"/>
          <w:kern w:val="2"/>
          <w:sz w:val="21"/>
          <w:szCs w:val="21"/>
          <w:lang w:eastAsia="zh-CN"/>
        </w:rPr>
        <w:t>向校方承租房屋</w:t>
      </w:r>
      <w:r>
        <w:rPr>
          <w:rFonts w:hint="eastAsia" w:ascii="宋体" w:hAnsi="宋体"/>
          <w:kern w:val="2"/>
          <w:sz w:val="21"/>
          <w:szCs w:val="21"/>
        </w:rPr>
        <w:t>。</w:t>
      </w:r>
    </w:p>
    <w:p>
      <w:pPr>
        <w:pStyle w:val="179"/>
        <w:spacing w:before="0" w:after="0"/>
        <w:ind w:firstLine="420" w:firstLineChars="200"/>
        <w:rPr>
          <w:rFonts w:hint="eastAsia" w:ascii="宋体" w:hAnsi="宋体" w:eastAsia="宋体"/>
          <w:kern w:val="2"/>
          <w:sz w:val="21"/>
          <w:szCs w:val="21"/>
          <w:lang w:eastAsia="zh-CN"/>
        </w:rPr>
      </w:pPr>
      <w:r>
        <w:rPr>
          <w:rFonts w:hint="eastAsia" w:ascii="宋体" w:hAnsi="宋体"/>
          <w:kern w:val="2"/>
          <w:sz w:val="21"/>
          <w:szCs w:val="21"/>
        </w:rPr>
        <w:t>2.</w:t>
      </w:r>
      <w:r>
        <w:rPr>
          <w:rFonts w:hint="eastAsia" w:ascii="宋体" w:hAnsi="宋体"/>
          <w:kern w:val="2"/>
          <w:sz w:val="21"/>
          <w:szCs w:val="21"/>
          <w:lang w:eastAsia="zh-CN"/>
        </w:rPr>
        <w:t>我们已经详细勘察过现场，并了解相关具体情况。</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179"/>
        <w:spacing w:before="0" w:after="0"/>
        <w:rPr>
          <w:rFonts w:hint="eastAsia"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179"/>
        <w:spacing w:before="0" w:after="0"/>
        <w:rPr>
          <w:rFonts w:hint="eastAsia"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179"/>
        <w:spacing w:before="0" w:after="0"/>
        <w:rPr>
          <w:rFonts w:hint="eastAsia"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179"/>
        <w:spacing w:before="0" w:after="0"/>
        <w:rPr>
          <w:rFonts w:hint="eastAsia"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7.一旦我方中标,我方将根据招标文件的规定，严格履行合同的责任和义务,并保证在招标文件规定的时间完成项目，交付买方验收、使用。</w:t>
      </w:r>
    </w:p>
    <w:p>
      <w:pPr>
        <w:pStyle w:val="179"/>
        <w:spacing w:before="0" w:after="0"/>
        <w:ind w:left="425" w:firstLine="105" w:firstLineChars="50"/>
        <w:rPr>
          <w:rFonts w:hint="eastAsia" w:ascii="宋体" w:hAnsi="宋体"/>
          <w:kern w:val="2"/>
          <w:sz w:val="21"/>
          <w:szCs w:val="21"/>
        </w:rPr>
      </w:pPr>
      <w:r>
        <w:rPr>
          <w:rFonts w:hint="eastAsia" w:ascii="宋体" w:hAnsi="宋体"/>
          <w:kern w:val="2"/>
          <w:sz w:val="21"/>
          <w:szCs w:val="21"/>
        </w:rPr>
        <w:t>8.与本投标有关的正式通讯地址为：</w:t>
      </w:r>
    </w:p>
    <w:p>
      <w:pPr>
        <w:spacing w:line="360" w:lineRule="auto"/>
        <w:ind w:firstLine="420" w:firstLineChars="200"/>
        <w:rPr>
          <w:rFonts w:ascii="宋体" w:hAnsi="宋体"/>
          <w:szCs w:val="21"/>
          <w:u w:val="single"/>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投标供应商授权代表姓名（签字）：</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投标供应商名称（章）：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cs="Courier New"/>
          <w:b/>
          <w:sz w:val="28"/>
          <w:szCs w:val="21"/>
        </w:rPr>
      </w:pPr>
      <w:r>
        <w:rPr>
          <w:rFonts w:hint="eastAsia" w:eastAsia="黑体"/>
          <w:b/>
          <w:bCs/>
          <w:sz w:val="24"/>
          <w:szCs w:val="24"/>
        </w:rPr>
        <w:br w:type="page"/>
      </w:r>
      <w:r>
        <w:rPr>
          <w:rFonts w:hint="eastAsia" w:ascii="宋体" w:hAnsi="宋体"/>
          <w:b/>
          <w:bCs/>
          <w:sz w:val="24"/>
          <w:szCs w:val="24"/>
          <w:lang w:val="en-US" w:eastAsia="zh-CN"/>
        </w:rPr>
        <w:t>二、资格声明</w:t>
      </w:r>
    </w:p>
    <w:p>
      <w:pPr>
        <w:spacing w:line="360" w:lineRule="auto"/>
        <w:ind w:firstLine="560" w:firstLineChars="200"/>
        <w:jc w:val="center"/>
        <w:rPr>
          <w:rFonts w:ascii="宋体" w:hAnsi="宋体"/>
          <w:b/>
          <w:bCs/>
          <w:kern w:val="0"/>
          <w:sz w:val="28"/>
          <w:szCs w:val="28"/>
        </w:rPr>
      </w:pPr>
      <w:r>
        <w:rPr>
          <w:rFonts w:hint="eastAsia" w:ascii="宋体" w:hAnsi="宋体"/>
          <w:b/>
          <w:bCs/>
          <w:sz w:val="28"/>
          <w:szCs w:val="28"/>
        </w:rPr>
        <w:t>资 格 声 明</w:t>
      </w:r>
    </w:p>
    <w:p>
      <w:pPr>
        <w:spacing w:line="360" w:lineRule="auto"/>
        <w:ind w:firstLine="420" w:firstLineChars="200"/>
        <w:jc w:val="left"/>
        <w:rPr>
          <w:rFonts w:ascii="宋体" w:hAnsi="宋体"/>
          <w:b/>
          <w:bCs/>
          <w:kern w:val="0"/>
          <w:szCs w:val="21"/>
        </w:rPr>
      </w:pPr>
      <w:r>
        <w:rPr>
          <w:rFonts w:hint="eastAsia" w:ascii="宋体" w:hAnsi="宋体"/>
          <w:szCs w:val="21"/>
        </w:rPr>
        <w:t>1、名称及其它情况：</w:t>
      </w:r>
    </w:p>
    <w:p>
      <w:pPr>
        <w:spacing w:line="360" w:lineRule="auto"/>
        <w:ind w:firstLine="315" w:firstLineChars="150"/>
        <w:rPr>
          <w:rFonts w:ascii="宋体" w:hAnsi="宋体"/>
          <w:szCs w:val="21"/>
        </w:rPr>
      </w:pPr>
      <w:r>
        <w:rPr>
          <w:rFonts w:hint="eastAsia" w:ascii="宋体" w:hAnsi="宋体"/>
          <w:szCs w:val="21"/>
        </w:rPr>
        <w:t>（1）投标人名称：</w:t>
      </w:r>
      <w:r>
        <w:rPr>
          <w:rFonts w:hint="eastAsia" w:ascii="宋体" w:hAnsi="宋体"/>
          <w:szCs w:val="21"/>
          <w:u w:val="single"/>
        </w:rPr>
        <w:t xml:space="preserve">                            </w:t>
      </w:r>
    </w:p>
    <w:p>
      <w:pPr>
        <w:tabs>
          <w:tab w:val="left" w:pos="4530"/>
        </w:tabs>
        <w:spacing w:line="360" w:lineRule="auto"/>
        <w:ind w:firstLine="315" w:firstLineChars="150"/>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315" w:firstLineChars="150"/>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ind w:firstLine="315" w:firstLineChars="150"/>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pPr>
        <w:spacing w:line="360" w:lineRule="auto"/>
        <w:ind w:firstLine="315" w:firstLineChars="150"/>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420" w:firstLineChars="200"/>
        <w:rPr>
          <w:rFonts w:ascii="宋体" w:hAnsi="宋体"/>
        </w:rPr>
      </w:pPr>
      <w:r>
        <w:rPr>
          <w:rFonts w:hint="eastAsia" w:ascii="宋体" w:hAnsi="宋体"/>
        </w:rPr>
        <w:t>&lt;1&gt; 固定资产：</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&lt;2&gt; 流动资金：</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&lt;3&gt; 长期负债：</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&lt;4&gt; 短期负债：</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2、近三年同类投标货物和服务的主要销售业绩（无有效联系人、联系方式和合同复印件的视为未填报本项目）：</w:t>
      </w:r>
    </w:p>
    <w:tbl>
      <w:tblPr>
        <w:tblStyle w:val="28"/>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u w:val="single"/>
              </w:rPr>
            </w:pPr>
            <w:r>
              <w:rPr>
                <w:rFonts w:hint="eastAsia" w:ascii="宋体" w:hAnsi="宋体"/>
                <w:u w:val="single"/>
              </w:rPr>
              <w:t>甲方名称、联系人、联系方式</w:t>
            </w:r>
          </w:p>
        </w:tc>
        <w:tc>
          <w:tcPr>
            <w:tcW w:w="4251" w:type="dxa"/>
          </w:tcPr>
          <w:p>
            <w:pPr>
              <w:adjustRightInd w:val="0"/>
              <w:snapToGrid w:val="0"/>
              <w:spacing w:after="200" w:line="360" w:lineRule="auto"/>
              <w:jc w:val="center"/>
              <w:rPr>
                <w:rFonts w:ascii="宋体" w:hAnsi="宋体"/>
                <w:u w:val="single"/>
              </w:rPr>
            </w:pPr>
            <w:r>
              <w:rPr>
                <w:rFonts w:hint="eastAsia" w:ascii="宋体" w:hAnsi="宋体"/>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tcPr>
          <w:p>
            <w:pPr>
              <w:adjustRightInd w:val="0"/>
              <w:snapToGrid w:val="0"/>
              <w:spacing w:after="200" w:line="360" w:lineRule="auto"/>
              <w:rPr>
                <w:rFonts w:ascii="宋体" w:hAnsi="宋体"/>
              </w:rPr>
            </w:pPr>
            <w:r>
              <w:rPr>
                <w:rFonts w:hint="eastAsia" w:ascii="宋体" w:hAnsi="宋体"/>
                <w:u w:val="single"/>
              </w:rPr>
              <w:t xml:space="preserve">                                          </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tcPr>
          <w:p>
            <w:pPr>
              <w:adjustRightInd w:val="0"/>
              <w:snapToGrid w:val="0"/>
              <w:spacing w:after="200" w:line="360" w:lineRule="auto"/>
              <w:rPr>
                <w:rFonts w:ascii="宋体" w:hAnsi="宋体"/>
              </w:rPr>
            </w:pPr>
            <w:r>
              <w:rPr>
                <w:rFonts w:hint="eastAsia" w:ascii="宋体" w:hAnsi="宋体"/>
                <w:u w:val="single"/>
              </w:rPr>
              <w:t xml:space="preserve">                                          </w:t>
            </w:r>
          </w:p>
        </w:tc>
      </w:tr>
    </w:tbl>
    <w:p>
      <w:pPr>
        <w:spacing w:line="360" w:lineRule="auto"/>
        <w:rPr>
          <w:rFonts w:ascii="宋体" w:hAnsi="宋体" w:eastAsia="微软雅黑"/>
        </w:rPr>
      </w:pPr>
    </w:p>
    <w:p>
      <w:pPr>
        <w:spacing w:line="360" w:lineRule="auto"/>
        <w:ind w:left="105" w:leftChars="50" w:firstLine="315" w:firstLineChars="150"/>
        <w:rPr>
          <w:rFonts w:ascii="宋体" w:hAnsi="宋体"/>
          <w:kern w:val="0"/>
          <w:sz w:val="22"/>
        </w:rPr>
      </w:pPr>
      <w:r>
        <w:rPr>
          <w:rFonts w:hint="eastAsia" w:ascii="宋体" w:hAnsi="宋体"/>
        </w:rPr>
        <w:t>3、本次招标要求的其他资格文件以及投标人认为需要声明的其他情况：</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宋体" w:hAnsi="宋体"/>
        </w:rPr>
      </w:pPr>
      <w:r>
        <w:rPr>
          <w:rFonts w:hint="eastAsia" w:ascii="宋体" w:hAnsi="宋体"/>
        </w:rPr>
        <w:t>投标人公章：</w:t>
      </w:r>
      <w:r>
        <w:rPr>
          <w:rFonts w:hint="eastAsia" w:ascii="宋体" w:hAnsi="宋体"/>
          <w:u w:val="single"/>
        </w:rPr>
        <w:t xml:space="preserve">                         </w:t>
      </w:r>
    </w:p>
    <w:p>
      <w:pPr>
        <w:spacing w:line="360" w:lineRule="auto"/>
        <w:rPr>
          <w:rFonts w:ascii="宋体" w:hAnsi="宋体"/>
        </w:rPr>
      </w:pPr>
      <w:r>
        <w:rPr>
          <w:rFonts w:hint="eastAsia" w:ascii="宋体" w:hAnsi="宋体"/>
        </w:rPr>
        <w:t>法定代表人或授权代表签字：</w:t>
      </w:r>
      <w:r>
        <w:rPr>
          <w:rFonts w:hint="eastAsia" w:ascii="宋体" w:hAnsi="宋体"/>
          <w:u w:val="single"/>
        </w:rPr>
        <w:t xml:space="preserve">                          </w:t>
      </w:r>
    </w:p>
    <w:p>
      <w:pPr>
        <w:spacing w:line="360" w:lineRule="auto"/>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spacing w:line="360" w:lineRule="auto"/>
        <w:rPr>
          <w:rFonts w:ascii="宋体" w:hAnsi="宋体"/>
          <w:b/>
          <w:bCs/>
        </w:rPr>
      </w:pPr>
      <w:r>
        <w:rPr>
          <w:rFonts w:hint="eastAsia" w:ascii="宋体" w:hAnsi="宋体"/>
          <w:b/>
          <w:bCs/>
        </w:rPr>
        <w:t>（注：资格声明为格式文件,请勿修改，否则将导致投标文件无效。）</w:t>
      </w:r>
    </w:p>
    <w:p>
      <w:pPr>
        <w:spacing w:line="360" w:lineRule="auto"/>
        <w:rPr>
          <w:rFonts w:ascii="宋体" w:hAnsi="宋体"/>
          <w:b/>
          <w:bCs/>
        </w:rPr>
      </w:pPr>
    </w:p>
    <w:p>
      <w:pPr>
        <w:adjustRightInd w:val="0"/>
        <w:snapToGrid w:val="0"/>
        <w:spacing w:line="360" w:lineRule="auto"/>
        <w:rPr>
          <w:rFonts w:hint="eastAsia" w:ascii="宋体" w:hAnsi="宋体" w:cs="Courier New"/>
          <w:b/>
          <w:sz w:val="28"/>
          <w:szCs w:val="32"/>
          <w:lang w:eastAsia="zh-CN"/>
        </w:rPr>
      </w:pPr>
    </w:p>
    <w:p>
      <w:pPr>
        <w:jc w:val="both"/>
        <w:outlineLvl w:val="0"/>
        <w:rPr>
          <w:rFonts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、承诺书</w:t>
      </w:r>
    </w:p>
    <w:p>
      <w:pPr>
        <w:spacing w:before="120" w:beforeLines="50" w:line="360" w:lineRule="auto"/>
        <w:jc w:val="center"/>
        <w:rPr>
          <w:rFonts w:ascii="黑体" w:hAnsi="黑体" w:eastAsia="黑体" w:cs="Courier New"/>
          <w:b/>
          <w:sz w:val="28"/>
          <w:szCs w:val="28"/>
        </w:rPr>
      </w:pPr>
      <w:r>
        <w:rPr>
          <w:rFonts w:hint="eastAsia" w:ascii="黑体" w:hAnsi="黑体" w:eastAsia="黑体" w:cs="Courier New"/>
          <w:b/>
          <w:sz w:val="28"/>
          <w:szCs w:val="28"/>
        </w:rPr>
        <w:t>承 诺 书</w:t>
      </w:r>
    </w:p>
    <w:p>
      <w:pPr>
        <w:spacing w:before="50" w:line="360" w:lineRule="auto"/>
        <w:rPr>
          <w:rFonts w:ascii="宋体" w:hAnsi="宋体" w:cs="Courier New"/>
          <w:szCs w:val="21"/>
        </w:rPr>
      </w:pPr>
      <w:r>
        <w:rPr>
          <w:rFonts w:hint="eastAsia" w:ascii="宋体" w:hAnsi="宋体" w:cs="宋体"/>
          <w:b/>
          <w:szCs w:val="21"/>
          <w:u w:val="single"/>
        </w:rPr>
        <w:t>江苏汽车技师学院</w:t>
      </w:r>
      <w:r>
        <w:rPr>
          <w:rFonts w:hint="eastAsia" w:ascii="宋体" w:hAnsi="宋体" w:cs="Courier New"/>
          <w:szCs w:val="21"/>
        </w:rPr>
        <w:t>：</w:t>
      </w:r>
    </w:p>
    <w:p>
      <w:pPr>
        <w:spacing w:before="50" w:line="360" w:lineRule="auto"/>
        <w:ind w:firstLine="420" w:firstLineChars="200"/>
        <w:rPr>
          <w:rFonts w:ascii="宋体" w:hAnsi="宋体" w:cs="Courier New"/>
          <w:szCs w:val="21"/>
        </w:rPr>
      </w:pPr>
      <w:r>
        <w:rPr>
          <w:rFonts w:hint="eastAsia" w:ascii="宋体" w:hAnsi="宋体" w:cs="Courier New"/>
          <w:szCs w:val="21"/>
        </w:rPr>
        <w:t>我方已详细审核全部文件，自愿遵循公开、公平、公正和诚实守信的原则，参加</w:t>
      </w:r>
      <w:r>
        <w:rPr>
          <w:rFonts w:hint="eastAsia" w:ascii="宋体" w:hAnsi="宋体" w:cs="宋体"/>
          <w:b/>
          <w:szCs w:val="21"/>
          <w:u w:val="single"/>
        </w:rPr>
        <w:t>江苏汽车技师学院广陵校区教育超市经营权承包项目（招标编号：JSQY-20</w:t>
      </w:r>
      <w:r>
        <w:rPr>
          <w:rFonts w:hint="eastAsia" w:ascii="宋体" w:hAnsi="宋体" w:cs="宋体"/>
          <w:b/>
          <w:szCs w:val="21"/>
          <w:u w:val="single"/>
          <w:lang w:val="en-US" w:eastAsia="zh-CN"/>
        </w:rPr>
        <w:t>22036</w:t>
      </w:r>
      <w:r>
        <w:rPr>
          <w:rFonts w:hint="eastAsia" w:ascii="宋体" w:hAnsi="宋体" w:cs="宋体"/>
          <w:b/>
          <w:szCs w:val="21"/>
          <w:u w:val="single"/>
        </w:rPr>
        <w:t>）</w:t>
      </w:r>
      <w:r>
        <w:rPr>
          <w:rFonts w:hint="eastAsia" w:ascii="宋体" w:hAnsi="宋体" w:cs="Courier New"/>
          <w:szCs w:val="21"/>
        </w:rPr>
        <w:t>的承包活动。在此郑重作出如下承诺：</w:t>
      </w:r>
    </w:p>
    <w:p>
      <w:pPr>
        <w:spacing w:before="50" w:line="360" w:lineRule="auto"/>
        <w:ind w:firstLine="420" w:firstLineChars="200"/>
        <w:rPr>
          <w:rFonts w:ascii="宋体" w:hAnsi="宋体" w:cs="Courier New"/>
          <w:szCs w:val="21"/>
        </w:rPr>
      </w:pPr>
      <w:r>
        <w:rPr>
          <w:rFonts w:hint="eastAsia" w:ascii="宋体" w:hAnsi="宋体" w:cs="Courier New"/>
          <w:szCs w:val="21"/>
        </w:rPr>
        <w:t>1、严格按照国家法律法规要求从事经营活动。所售商品必须符合工商、卫生、质检等部门的要求。</w:t>
      </w:r>
    </w:p>
    <w:p>
      <w:pPr>
        <w:spacing w:line="360" w:lineRule="auto"/>
        <w:ind w:firstLine="420" w:firstLineChars="200"/>
        <w:rPr>
          <w:rFonts w:ascii="宋体" w:hAnsi="宋体" w:cs="Courier New"/>
          <w:szCs w:val="21"/>
        </w:rPr>
      </w:pPr>
      <w:r>
        <w:rPr>
          <w:rFonts w:hint="eastAsia" w:ascii="宋体" w:hAnsi="宋体" w:cs="Courier New"/>
          <w:szCs w:val="21"/>
        </w:rPr>
        <w:t>2、我方保证所递交的企业资质、身份证明、职业资格等证照材料真实、合法、有效，否则将承担由此引起的一切后果和相应的法律责任。</w:t>
      </w:r>
    </w:p>
    <w:p>
      <w:pPr>
        <w:spacing w:line="360" w:lineRule="auto"/>
        <w:ind w:firstLine="420" w:firstLineChars="200"/>
        <w:rPr>
          <w:rFonts w:ascii="宋体" w:hAnsi="宋体" w:cs="Courier New"/>
          <w:szCs w:val="21"/>
        </w:rPr>
      </w:pPr>
      <w:r>
        <w:rPr>
          <w:rFonts w:hint="eastAsia" w:ascii="宋体" w:hAnsi="宋体" w:cs="Courier New"/>
          <w:szCs w:val="21"/>
        </w:rPr>
        <w:t>3、不与发包人、其他潜在承包人串通，不以他人名义或者其他方式弄虚作假骗取承包权。</w:t>
      </w:r>
    </w:p>
    <w:p>
      <w:pPr>
        <w:spacing w:line="360" w:lineRule="auto"/>
        <w:ind w:firstLine="420" w:firstLineChars="200"/>
        <w:rPr>
          <w:rFonts w:ascii="宋体" w:hAnsi="宋体" w:cs="Courier New"/>
          <w:szCs w:val="21"/>
        </w:rPr>
      </w:pPr>
      <w:r>
        <w:rPr>
          <w:rFonts w:hint="eastAsia" w:ascii="宋体" w:hAnsi="宋体" w:cs="Courier New"/>
          <w:szCs w:val="21"/>
        </w:rPr>
        <w:t>4、获取承包权后坚决不发生下列行为：不按发包文件规定缴纳合同履约保证金；无故放弃承包权或不与发包单位签订合同；项目负责人及项目部主要人员不能按规定到场上岗；将承包的项目转包或违反规定进行分包；虚假、恶意投诉；其它不诚信行为。</w:t>
      </w:r>
    </w:p>
    <w:p>
      <w:pPr>
        <w:spacing w:line="360" w:lineRule="auto"/>
        <w:ind w:firstLine="465"/>
        <w:rPr>
          <w:szCs w:val="21"/>
        </w:rPr>
      </w:pPr>
      <w:r>
        <w:rPr>
          <w:szCs w:val="21"/>
        </w:rPr>
        <w:t>4</w:t>
      </w:r>
      <w:r>
        <w:rPr>
          <w:rFonts w:hint="eastAsia"/>
          <w:szCs w:val="21"/>
        </w:rPr>
        <w:t>、承诺不售卖烟酒类商品，包含</w:t>
      </w:r>
      <w:r>
        <w:rPr>
          <w:szCs w:val="21"/>
        </w:rPr>
        <w:t>打火机</w:t>
      </w:r>
      <w:r>
        <w:rPr>
          <w:rFonts w:hint="eastAsia"/>
          <w:szCs w:val="21"/>
        </w:rPr>
        <w:t>。</w:t>
      </w:r>
    </w:p>
    <w:p>
      <w:pPr>
        <w:spacing w:line="360" w:lineRule="auto"/>
        <w:ind w:firstLine="420" w:firstLineChars="200"/>
        <w:rPr>
          <w:rFonts w:hint="eastAsia" w:ascii="宋体" w:hAnsi="宋体" w:cs="Courier New"/>
          <w:szCs w:val="21"/>
          <w:lang w:val="en-US" w:eastAsia="zh-CN"/>
        </w:rPr>
      </w:pPr>
      <w:r>
        <w:rPr>
          <w:rFonts w:hint="eastAsia" w:ascii="宋体" w:hAnsi="宋体" w:cs="Courier New"/>
          <w:szCs w:val="21"/>
          <w:lang w:val="en-US" w:eastAsia="zh-CN"/>
        </w:rPr>
        <w:t>5、承诺</w:t>
      </w:r>
      <w:r>
        <w:rPr>
          <w:rFonts w:hint="eastAsia"/>
          <w:szCs w:val="21"/>
          <w:lang w:eastAsia="zh-CN"/>
        </w:rPr>
        <w:t>询价文件项目需求中的</w:t>
      </w:r>
      <w:r>
        <w:rPr>
          <w:rFonts w:hint="eastAsia" w:ascii="宋体" w:hAnsi="宋体" w:cs="Courier New"/>
          <w:szCs w:val="21"/>
          <w:lang w:val="en-US" w:eastAsia="zh-CN"/>
        </w:rPr>
        <w:t>《江苏汽车技师学院广陵校区教育超市基本生活保障品限价清单》中的商品全部售卖，且价格小于等于表中的最高限价，限价商品以外的商品价格不超过同类商品大型超市价（特价商品除外），接受后勤服务部门的指导和控制的基础上自主定价。商品价格调整须提供生产厂家出具的调价通知。</w:t>
      </w:r>
    </w:p>
    <w:p>
      <w:pPr>
        <w:spacing w:line="360" w:lineRule="auto"/>
        <w:ind w:firstLine="420" w:firstLineChars="200"/>
        <w:rPr>
          <w:szCs w:val="21"/>
        </w:rPr>
      </w:pPr>
      <w:r>
        <w:rPr>
          <w:rFonts w:hint="eastAsia"/>
          <w:szCs w:val="21"/>
          <w:lang w:val="en-US" w:eastAsia="zh-CN"/>
        </w:rPr>
        <w:t>6</w:t>
      </w:r>
      <w:r>
        <w:rPr>
          <w:rFonts w:hint="eastAsia"/>
          <w:szCs w:val="21"/>
        </w:rPr>
        <w:t>、承诺服从</w:t>
      </w:r>
      <w:r>
        <w:rPr>
          <w:szCs w:val="21"/>
        </w:rPr>
        <w:t>学校统一监督管理。</w:t>
      </w:r>
    </w:p>
    <w:p>
      <w:pPr>
        <w:spacing w:line="360" w:lineRule="auto"/>
        <w:ind w:firstLine="420" w:firstLineChars="200"/>
        <w:rPr>
          <w:rFonts w:ascii="宋体" w:hAnsi="宋体" w:cs="Courier New"/>
          <w:szCs w:val="21"/>
        </w:rPr>
      </w:pPr>
      <w:r>
        <w:rPr>
          <w:rFonts w:hint="eastAsia" w:ascii="宋体" w:hAnsi="宋体" w:cs="Courier New"/>
          <w:szCs w:val="21"/>
          <w:lang w:val="en-US" w:eastAsia="zh-CN"/>
        </w:rPr>
        <w:t>7</w:t>
      </w:r>
      <w:r>
        <w:rPr>
          <w:rFonts w:hint="eastAsia" w:ascii="宋体" w:hAnsi="宋体" w:cs="Courier New"/>
          <w:szCs w:val="21"/>
        </w:rPr>
        <w:t>、若我单位中标，将确保食品卫生</w:t>
      </w:r>
      <w:r>
        <w:rPr>
          <w:rFonts w:ascii="宋体" w:hAnsi="宋体" w:cs="Courier New"/>
          <w:szCs w:val="21"/>
        </w:rPr>
        <w:t>安全，</w:t>
      </w:r>
      <w:r>
        <w:rPr>
          <w:rFonts w:hint="eastAsia" w:ascii="宋体" w:hAnsi="宋体" w:cs="Courier New"/>
          <w:szCs w:val="21"/>
        </w:rPr>
        <w:t>保证不发生</w:t>
      </w:r>
      <w:r>
        <w:rPr>
          <w:rFonts w:ascii="宋体" w:hAnsi="宋体" w:cs="Courier New"/>
          <w:szCs w:val="21"/>
        </w:rPr>
        <w:t>食品安全</w:t>
      </w:r>
      <w:r>
        <w:rPr>
          <w:rFonts w:hint="eastAsia" w:ascii="宋体" w:hAnsi="宋体" w:cs="Courier New"/>
          <w:szCs w:val="21"/>
        </w:rPr>
        <w:t>事故。</w:t>
      </w:r>
    </w:p>
    <w:p>
      <w:pPr>
        <w:spacing w:line="360" w:lineRule="auto"/>
        <w:ind w:firstLine="420" w:firstLineChars="200"/>
        <w:rPr>
          <w:rFonts w:ascii="宋体" w:hAnsi="宋体" w:cs="Courier New"/>
          <w:szCs w:val="21"/>
        </w:rPr>
      </w:pPr>
      <w:r>
        <w:rPr>
          <w:rFonts w:hint="eastAsia" w:ascii="宋体" w:hAnsi="宋体" w:cs="Courier New"/>
          <w:szCs w:val="21"/>
        </w:rPr>
        <w:t>若违反以上承诺内容，我方自愿接受处罚，列入</w:t>
      </w:r>
      <w:r>
        <w:rPr>
          <w:rFonts w:hint="eastAsia" w:ascii="宋体" w:hAnsi="宋体" w:cs="Courier New"/>
          <w:szCs w:val="21"/>
          <w:lang w:eastAsia="zh-CN"/>
        </w:rPr>
        <w:t>学校</w:t>
      </w:r>
      <w:r>
        <w:rPr>
          <w:rFonts w:hint="eastAsia" w:ascii="宋体" w:hAnsi="宋体" w:cs="Courier New"/>
          <w:szCs w:val="21"/>
        </w:rPr>
        <w:t>不良行为记录或黑名单。</w:t>
      </w:r>
    </w:p>
    <w:p>
      <w:pPr>
        <w:spacing w:line="440" w:lineRule="exact"/>
        <w:ind w:firstLine="420" w:firstLineChars="200"/>
        <w:rPr>
          <w:rFonts w:ascii="宋体" w:hAnsi="宋体" w:cs="Courier New"/>
          <w:szCs w:val="21"/>
        </w:rPr>
      </w:pPr>
    </w:p>
    <w:p>
      <w:pPr>
        <w:spacing w:line="500" w:lineRule="exact"/>
        <w:ind w:firstLine="2730" w:firstLineChars="1300"/>
        <w:rPr>
          <w:rFonts w:ascii="宋体" w:hAnsi="宋体" w:cs="Courier New"/>
          <w:szCs w:val="21"/>
        </w:rPr>
      </w:pPr>
      <w:r>
        <w:rPr>
          <w:rFonts w:hint="eastAsia" w:ascii="宋体" w:hAnsi="宋体" w:cs="Courier New"/>
          <w:szCs w:val="21"/>
        </w:rPr>
        <w:t>单位名称：                       （盖章）</w:t>
      </w:r>
    </w:p>
    <w:p>
      <w:pPr>
        <w:spacing w:line="500" w:lineRule="exact"/>
        <w:ind w:firstLine="2730" w:firstLineChars="1300"/>
        <w:rPr>
          <w:rFonts w:ascii="宋体" w:hAnsi="宋体" w:cs="Courier New"/>
          <w:szCs w:val="21"/>
        </w:rPr>
      </w:pPr>
      <w:r>
        <w:rPr>
          <w:rFonts w:hint="eastAsia" w:ascii="宋体" w:hAnsi="宋体" w:cs="Courier New"/>
          <w:szCs w:val="21"/>
        </w:rPr>
        <w:t xml:space="preserve">单位地址：                                         </w:t>
      </w:r>
    </w:p>
    <w:p>
      <w:pPr>
        <w:spacing w:line="500" w:lineRule="exact"/>
        <w:ind w:firstLine="2730" w:firstLineChars="1300"/>
        <w:rPr>
          <w:rFonts w:ascii="宋体" w:hAnsi="宋体" w:cs="Courier New"/>
          <w:szCs w:val="21"/>
        </w:rPr>
      </w:pPr>
      <w:r>
        <w:rPr>
          <w:rFonts w:hint="eastAsia" w:ascii="宋体" w:hAnsi="宋体" w:cs="Courier New"/>
          <w:szCs w:val="21"/>
        </w:rPr>
        <w:t xml:space="preserve">法定代表人（签名）：                   手机：             </w:t>
      </w:r>
    </w:p>
    <w:p>
      <w:pPr>
        <w:spacing w:line="500" w:lineRule="exact"/>
        <w:ind w:firstLine="2730" w:firstLineChars="1300"/>
        <w:rPr>
          <w:rFonts w:ascii="宋体" w:hAnsi="宋体" w:cs="Courier New"/>
          <w:szCs w:val="21"/>
        </w:rPr>
      </w:pPr>
      <w:r>
        <w:rPr>
          <w:rFonts w:hint="eastAsia" w:ascii="宋体" w:hAnsi="宋体" w:cs="Courier New"/>
          <w:szCs w:val="21"/>
        </w:rPr>
        <w:t xml:space="preserve">项目负责人（签名）：                   手机：             </w:t>
      </w:r>
    </w:p>
    <w:p>
      <w:pPr>
        <w:tabs>
          <w:tab w:val="left" w:pos="0"/>
          <w:tab w:val="left" w:pos="993"/>
          <w:tab w:val="left" w:pos="1134"/>
        </w:tabs>
        <w:spacing w:line="500" w:lineRule="exact"/>
        <w:ind w:firstLine="2730" w:firstLineChars="1300"/>
        <w:rPr>
          <w:rFonts w:ascii="宋体" w:hAnsi="宋体" w:cs="Courier New"/>
          <w:szCs w:val="21"/>
        </w:rPr>
      </w:pPr>
      <w:r>
        <w:rPr>
          <w:rFonts w:hint="eastAsia" w:ascii="宋体" w:hAnsi="宋体" w:cs="Courier New"/>
          <w:szCs w:val="21"/>
        </w:rPr>
        <w:t>日期：       年     月     日</w:t>
      </w:r>
    </w:p>
    <w:p>
      <w:pPr>
        <w:tabs>
          <w:tab w:val="left" w:pos="0"/>
          <w:tab w:val="left" w:pos="993"/>
          <w:tab w:val="left" w:pos="1134"/>
        </w:tabs>
        <w:spacing w:line="500" w:lineRule="exact"/>
        <w:ind w:firstLine="2730" w:firstLineChars="1300"/>
        <w:rPr>
          <w:rFonts w:ascii="宋体" w:hAnsi="宋体" w:cs="Courier New"/>
          <w:szCs w:val="21"/>
        </w:rPr>
      </w:pPr>
    </w:p>
    <w:p>
      <w:pPr>
        <w:jc w:val="both"/>
      </w:pPr>
    </w:p>
    <w:p>
      <w:pPr>
        <w:adjustRightInd w:val="0"/>
        <w:snapToGrid w:val="0"/>
        <w:spacing w:line="360" w:lineRule="auto"/>
        <w:rPr>
          <w:rFonts w:hint="eastAsia" w:ascii="宋体" w:hAnsi="宋体"/>
          <w:b/>
          <w:bCs/>
          <w:sz w:val="24"/>
          <w:szCs w:val="24"/>
          <w:lang w:eastAsia="zh-CN"/>
        </w:rPr>
      </w:pPr>
    </w:p>
    <w:p>
      <w:pPr>
        <w:adjustRightInd w:val="0"/>
        <w:snapToGrid w:val="0"/>
        <w:spacing w:line="360" w:lineRule="auto"/>
        <w:rPr>
          <w:rFonts w:ascii="宋体" w:hAnsi="宋体"/>
          <w:b/>
          <w:bCs/>
          <w:sz w:val="28"/>
          <w:szCs w:val="44"/>
        </w:rPr>
      </w:pPr>
      <w:r>
        <w:rPr>
          <w:rFonts w:hint="eastAsia" w:ascii="宋体" w:hAnsi="宋体"/>
          <w:b/>
          <w:bCs/>
          <w:sz w:val="24"/>
          <w:szCs w:val="24"/>
          <w:lang w:eastAsia="zh-CN"/>
        </w:rPr>
        <w:t>四</w:t>
      </w:r>
      <w:r>
        <w:rPr>
          <w:rFonts w:hint="eastAsia" w:ascii="宋体" w:hAnsi="宋体"/>
          <w:b/>
          <w:bCs/>
          <w:sz w:val="24"/>
          <w:szCs w:val="24"/>
        </w:rPr>
        <w:t>、经营方案、服务方案</w:t>
      </w:r>
    </w:p>
    <w:p>
      <w:pPr>
        <w:adjustRightInd w:val="0"/>
        <w:snapToGrid w:val="0"/>
        <w:spacing w:line="360" w:lineRule="auto"/>
        <w:ind w:firstLine="3080" w:firstLineChars="1100"/>
        <w:rPr>
          <w:rFonts w:ascii="宋体" w:hAnsi="宋体"/>
          <w:b/>
          <w:bCs/>
          <w:sz w:val="28"/>
          <w:szCs w:val="44"/>
        </w:rPr>
      </w:pPr>
      <w:r>
        <w:rPr>
          <w:rFonts w:hint="eastAsia" w:ascii="宋体" w:hAnsi="宋体"/>
          <w:b/>
          <w:bCs/>
          <w:sz w:val="28"/>
          <w:szCs w:val="44"/>
        </w:rPr>
        <w:t>经营方案、服务方案</w:t>
      </w:r>
    </w:p>
    <w:p>
      <w:pPr>
        <w:spacing w:line="360" w:lineRule="auto"/>
        <w:ind w:firstLine="600" w:firstLineChars="250"/>
        <w:rPr>
          <w:rFonts w:ascii="宋体" w:hAnsi="宋体" w:cs="仿宋_GB2312"/>
          <w:color w:val="000000"/>
          <w:szCs w:val="21"/>
        </w:rPr>
      </w:pPr>
      <w:r>
        <w:rPr>
          <w:rFonts w:hint="eastAsia" w:ascii="宋体" w:hAnsi="宋体" w:cs="Arial"/>
          <w:sz w:val="24"/>
          <w:szCs w:val="21"/>
        </w:rPr>
        <w:t>（</w:t>
      </w:r>
      <w:r>
        <w:rPr>
          <w:rFonts w:hint="eastAsia" w:ascii="宋体" w:hAnsi="宋体" w:cs="Arial"/>
          <w:szCs w:val="21"/>
        </w:rPr>
        <w:t>经营管理方案及服务方案的内容编排等由投标人自定，应涵盖本文件</w:t>
      </w:r>
      <w:r>
        <w:rPr>
          <w:rFonts w:hint="eastAsia" w:ascii="宋体" w:hAnsi="宋体" w:cs="仿宋_GB2312"/>
          <w:color w:val="000000"/>
          <w:szCs w:val="21"/>
        </w:rPr>
        <w:t>经营</w:t>
      </w:r>
      <w:r>
        <w:rPr>
          <w:rFonts w:ascii="宋体" w:hAnsi="宋体" w:cs="仿宋_GB2312"/>
          <w:color w:val="000000"/>
          <w:szCs w:val="21"/>
        </w:rPr>
        <w:t>方案需包</w:t>
      </w:r>
      <w:r>
        <w:rPr>
          <w:rFonts w:hint="eastAsia" w:ascii="宋体" w:hAnsi="宋体" w:cs="仿宋_GB2312"/>
          <w:color w:val="000000"/>
          <w:szCs w:val="21"/>
        </w:rPr>
        <w:t>含</w:t>
      </w:r>
      <w:r>
        <w:rPr>
          <w:rFonts w:ascii="宋体" w:hAnsi="宋体" w:cs="仿宋_GB2312"/>
          <w:color w:val="000000"/>
          <w:szCs w:val="21"/>
        </w:rPr>
        <w:t>人员配备，经营类</w:t>
      </w:r>
      <w:r>
        <w:rPr>
          <w:rFonts w:hint="eastAsia" w:ascii="宋体" w:hAnsi="宋体" w:cs="仿宋_GB2312"/>
          <w:color w:val="000000"/>
          <w:szCs w:val="21"/>
        </w:rPr>
        <w:t>目</w:t>
      </w:r>
      <w:r>
        <w:rPr>
          <w:rFonts w:ascii="宋体" w:hAnsi="宋体" w:cs="仿宋_GB2312"/>
          <w:color w:val="000000"/>
          <w:szCs w:val="21"/>
        </w:rPr>
        <w:t>组成及</w:t>
      </w:r>
      <w:r>
        <w:rPr>
          <w:rFonts w:hint="eastAsia" w:ascii="宋体" w:hAnsi="宋体" w:cs="仿宋_GB2312"/>
          <w:color w:val="000000"/>
          <w:szCs w:val="21"/>
        </w:rPr>
        <w:t>占比</w:t>
      </w:r>
      <w:r>
        <w:rPr>
          <w:rFonts w:ascii="宋体" w:hAnsi="宋体" w:cs="仿宋_GB2312"/>
          <w:color w:val="000000"/>
          <w:szCs w:val="21"/>
        </w:rPr>
        <w:t>，</w:t>
      </w:r>
      <w:r>
        <w:rPr>
          <w:rFonts w:hint="eastAsia" w:ascii="宋体" w:hAnsi="宋体" w:cs="仿宋_GB2312"/>
          <w:color w:val="000000"/>
          <w:szCs w:val="21"/>
        </w:rPr>
        <w:t>主销</w:t>
      </w:r>
      <w:r>
        <w:rPr>
          <w:rFonts w:ascii="宋体" w:hAnsi="宋体" w:cs="仿宋_GB2312"/>
          <w:color w:val="000000"/>
          <w:szCs w:val="21"/>
        </w:rPr>
        <w:t>商品及</w:t>
      </w:r>
      <w:r>
        <w:rPr>
          <w:rFonts w:hint="eastAsia" w:ascii="宋体" w:hAnsi="宋体" w:cs="仿宋_GB2312"/>
          <w:color w:val="000000"/>
          <w:szCs w:val="21"/>
        </w:rPr>
        <w:t>价格等</w:t>
      </w:r>
      <w:r>
        <w:rPr>
          <w:rFonts w:hint="eastAsia" w:ascii="宋体" w:hAnsi="宋体" w:cs="Arial"/>
          <w:szCs w:val="21"/>
        </w:rPr>
        <w:t>要求。）</w:t>
      </w:r>
    </w:p>
    <w:p>
      <w:pPr>
        <w:widowControl/>
        <w:jc w:val="left"/>
        <w:rPr>
          <w:rFonts w:ascii="宋体"/>
          <w:szCs w:val="21"/>
        </w:rPr>
      </w:pPr>
      <w:r>
        <w:rPr>
          <w:rFonts w:ascii="宋体"/>
          <w:szCs w:val="21"/>
        </w:rPr>
        <w:br w:type="page"/>
      </w:r>
    </w:p>
    <w:p>
      <w:pPr>
        <w:pStyle w:val="4"/>
        <w:jc w:val="both"/>
      </w:pPr>
    </w:p>
    <w:p>
      <w:pPr>
        <w:adjustRightInd w:val="0"/>
        <w:snapToGrid w:val="0"/>
        <w:spacing w:line="360" w:lineRule="auto"/>
        <w:rPr>
          <w:rFonts w:hint="eastAsia" w:ascii="宋体" w:hAnsi="宋体"/>
          <w:b/>
          <w:bCs/>
          <w:sz w:val="24"/>
          <w:szCs w:val="24"/>
          <w:lang w:eastAsia="zh-CN"/>
        </w:rPr>
      </w:pPr>
      <w:r>
        <w:rPr>
          <w:rFonts w:hint="eastAsia" w:ascii="宋体" w:hAnsi="宋体"/>
          <w:b/>
          <w:bCs/>
          <w:sz w:val="24"/>
          <w:szCs w:val="24"/>
          <w:lang w:eastAsia="zh-CN"/>
        </w:rPr>
        <w:t>五、报价一览表（格式）：</w:t>
      </w:r>
    </w:p>
    <w:p>
      <w:pPr>
        <w:jc w:val="center"/>
        <w:outlineLvl w:val="0"/>
        <w:rPr>
          <w:rFonts w:ascii="宋体" w:hAnsi="宋体"/>
          <w:b/>
          <w:bCs/>
          <w:sz w:val="28"/>
          <w:szCs w:val="28"/>
        </w:rPr>
      </w:pPr>
      <w:r>
        <w:rPr>
          <w:rFonts w:ascii="宋体" w:hAnsi="宋体"/>
          <w:b/>
          <w:bCs/>
          <w:sz w:val="28"/>
          <w:szCs w:val="28"/>
        </w:rPr>
        <w:t>报价一览表</w:t>
      </w:r>
    </w:p>
    <w:p>
      <w:pPr>
        <w:spacing w:line="360" w:lineRule="auto"/>
        <w:jc w:val="both"/>
        <w:rPr>
          <w:rFonts w:ascii="宋体" w:hAnsi="宋体"/>
          <w:bCs/>
          <w:szCs w:val="21"/>
        </w:rPr>
      </w:pPr>
      <w:r>
        <w:rPr>
          <w:rFonts w:ascii="宋体" w:hAnsi="宋体"/>
          <w:bCs/>
          <w:szCs w:val="21"/>
        </w:rPr>
        <w:t xml:space="preserve">供应商名称（盖章）                                   </w:t>
      </w:r>
    </w:p>
    <w:p>
      <w:pPr>
        <w:spacing w:line="360" w:lineRule="auto"/>
        <w:jc w:val="both"/>
        <w:rPr>
          <w:rFonts w:hint="eastAsia"/>
          <w:lang w:eastAsia="zh-CN"/>
        </w:rPr>
      </w:pPr>
      <w:r>
        <w:rPr>
          <w:rFonts w:hint="eastAsia" w:ascii="宋体" w:hAnsi="宋体"/>
          <w:bCs/>
          <w:szCs w:val="21"/>
          <w:lang w:eastAsia="zh-CN"/>
        </w:rPr>
        <w:t>采购项目名称：</w:t>
      </w:r>
    </w:p>
    <w:p>
      <w:pPr>
        <w:spacing w:line="360" w:lineRule="auto"/>
        <w:jc w:val="both"/>
        <w:rPr>
          <w:rFonts w:ascii="宋体" w:hAnsi="宋体"/>
          <w:b/>
          <w:bCs/>
          <w:szCs w:val="21"/>
        </w:rPr>
      </w:pPr>
      <w:r>
        <w:rPr>
          <w:rFonts w:ascii="宋体" w:hAnsi="宋体"/>
          <w:bCs/>
          <w:szCs w:val="21"/>
        </w:rPr>
        <w:t>采购</w:t>
      </w:r>
      <w:r>
        <w:rPr>
          <w:rFonts w:hint="eastAsia" w:ascii="宋体" w:hAnsi="宋体"/>
          <w:bCs/>
          <w:szCs w:val="21"/>
        </w:rPr>
        <w:t>项目</w:t>
      </w:r>
      <w:r>
        <w:rPr>
          <w:rFonts w:ascii="宋体" w:hAnsi="宋体"/>
          <w:bCs/>
          <w:szCs w:val="21"/>
        </w:rPr>
        <w:t xml:space="preserve">编号： </w:t>
      </w:r>
    </w:p>
    <w:tbl>
      <w:tblPr>
        <w:tblStyle w:val="2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noWrap w:val="0"/>
            <w:vAlign w:val="center"/>
          </w:tcPr>
          <w:p>
            <w:pPr>
              <w:autoSpaceDE w:val="0"/>
              <w:autoSpaceDN w:val="0"/>
              <w:adjustRightInd w:val="0"/>
              <w:jc w:val="both"/>
              <w:rPr>
                <w:rFonts w:hint="eastAsia" w:eastAsia="宋体"/>
                <w:b/>
                <w:bCs/>
                <w:sz w:val="24"/>
                <w:szCs w:val="24"/>
                <w:lang w:eastAsia="zh-CN"/>
              </w:rPr>
            </w:pPr>
            <w:r>
              <w:rPr>
                <w:rFonts w:hAnsi="宋体"/>
                <w:b/>
                <w:bCs/>
                <w:sz w:val="24"/>
                <w:szCs w:val="24"/>
              </w:rPr>
              <w:t>项目名称</w:t>
            </w:r>
          </w:p>
        </w:tc>
        <w:tc>
          <w:tcPr>
            <w:tcW w:w="6207" w:type="dxa"/>
            <w:noWrap w:val="0"/>
            <w:vAlign w:val="center"/>
          </w:tcPr>
          <w:p>
            <w:pPr>
              <w:autoSpaceDE w:val="0"/>
              <w:autoSpaceDN w:val="0"/>
              <w:adjustRightInd w:val="0"/>
              <w:jc w:val="both"/>
              <w:rPr>
                <w:rFonts w:hint="eastAsia" w:eastAsia="宋体"/>
                <w:b/>
                <w:bCs/>
                <w:sz w:val="24"/>
                <w:szCs w:val="24"/>
                <w:lang w:eastAsia="zh-CN"/>
              </w:rPr>
            </w:pPr>
            <w:r>
              <w:rPr>
                <w:rFonts w:hint="eastAsia" w:hAnsi="宋体"/>
                <w:b/>
                <w:bCs/>
                <w:sz w:val="24"/>
                <w:szCs w:val="24"/>
                <w:lang w:eastAsia="zh-CN"/>
              </w:rPr>
              <w:t>年</w:t>
            </w:r>
            <w:r>
              <w:rPr>
                <w:rFonts w:hAnsi="宋体"/>
                <w:b/>
                <w:bCs/>
                <w:sz w:val="24"/>
                <w:szCs w:val="24"/>
              </w:rPr>
              <w:t>报价</w:t>
            </w:r>
            <w:r>
              <w:rPr>
                <w:b/>
                <w:bCs/>
                <w:sz w:val="24"/>
                <w:szCs w:val="24"/>
              </w:rPr>
              <w:t xml:space="preserve">  (</w:t>
            </w:r>
            <w:r>
              <w:rPr>
                <w:rFonts w:hint="eastAsia" w:hAnsi="宋体"/>
                <w:b/>
                <w:bCs/>
                <w:sz w:val="24"/>
                <w:szCs w:val="24"/>
                <w:lang w:eastAsia="zh-CN"/>
              </w:rPr>
              <w:t>元</w:t>
            </w:r>
            <w:r>
              <w:rPr>
                <w:rFonts w:hint="eastAsia" w:hAnsi="宋体"/>
                <w:b/>
                <w:bCs/>
                <w:sz w:val="24"/>
                <w:szCs w:val="24"/>
                <w:lang w:val="en-US" w:eastAsia="zh-CN"/>
              </w:rPr>
              <w:t>/年</w:t>
            </w:r>
            <w:r>
              <w:rPr>
                <w:b/>
                <w:bCs/>
                <w:sz w:val="24"/>
                <w:szCs w:val="24"/>
              </w:rPr>
              <w:t>)</w:t>
            </w:r>
            <w:r>
              <w:rPr>
                <w:rFonts w:hint="eastAsia"/>
                <w:b/>
                <w:bCs/>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noWrap w:val="0"/>
            <w:vAlign w:val="center"/>
          </w:tcPr>
          <w:p>
            <w:pPr>
              <w:pStyle w:val="102"/>
              <w:spacing w:line="400" w:lineRule="exact"/>
              <w:jc w:val="both"/>
              <w:rPr>
                <w:rFonts w:ascii="Times New Roman"/>
                <w:bCs/>
                <w:szCs w:val="24"/>
              </w:rPr>
            </w:pPr>
          </w:p>
        </w:tc>
        <w:tc>
          <w:tcPr>
            <w:tcW w:w="6207" w:type="dxa"/>
            <w:noWrap w:val="0"/>
            <w:vAlign w:val="center"/>
          </w:tcPr>
          <w:p>
            <w:pPr>
              <w:pStyle w:val="102"/>
              <w:jc w:val="both"/>
              <w:rPr>
                <w:rFonts w:asci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080" w:type="dxa"/>
            <w:gridSpan w:val="2"/>
            <w:tcBorders>
              <w:bottom w:val="single" w:color="auto" w:sz="4" w:space="0"/>
            </w:tcBorders>
            <w:noWrap w:val="0"/>
            <w:vAlign w:val="center"/>
          </w:tcPr>
          <w:p>
            <w:pPr>
              <w:jc w:val="both"/>
              <w:rPr>
                <w:b/>
                <w:bCs/>
                <w:sz w:val="24"/>
                <w:szCs w:val="24"/>
              </w:rPr>
            </w:pPr>
            <w:r>
              <w:rPr>
                <w:rFonts w:hint="eastAsia" w:eastAsia="黑体"/>
                <w:b/>
                <w:sz w:val="24"/>
                <w:lang w:eastAsia="zh-CN"/>
              </w:rPr>
              <w:t>年</w:t>
            </w:r>
            <w:r>
              <w:rPr>
                <w:rFonts w:eastAsia="黑体"/>
                <w:b/>
                <w:sz w:val="24"/>
              </w:rPr>
              <w:t>报价（大写）</w:t>
            </w:r>
            <w:r>
              <w:rPr>
                <w:rFonts w:hAnsi="宋体"/>
                <w:b/>
                <w:bCs/>
                <w:kern w:val="0"/>
                <w:sz w:val="24"/>
                <w:szCs w:val="24"/>
                <w:u w:val="none" w:color="000000"/>
              </w:rPr>
              <w:t>：　　　</w:t>
            </w:r>
          </w:p>
        </w:tc>
      </w:tr>
    </w:tbl>
    <w:p>
      <w:pPr>
        <w:spacing w:before="5"/>
        <w:jc w:val="both"/>
        <w:rPr>
          <w:rFonts w:ascii="宋体" w:hAnsi="宋体"/>
          <w:b/>
          <w:bCs/>
          <w:szCs w:val="21"/>
        </w:rPr>
      </w:pPr>
    </w:p>
    <w:p>
      <w:pPr>
        <w:spacing w:before="5"/>
        <w:jc w:val="both"/>
        <w:rPr>
          <w:rFonts w:ascii="宋体" w:hAnsi="宋体"/>
          <w:b/>
          <w:bCs/>
          <w:szCs w:val="21"/>
        </w:rPr>
      </w:pPr>
      <w:r>
        <w:rPr>
          <w:rFonts w:ascii="宋体" w:hAnsi="宋体"/>
          <w:b/>
          <w:bCs/>
          <w:szCs w:val="21"/>
        </w:rPr>
        <w:t>法定代表人或法定代表人授权代表签字或盖章：</w:t>
      </w:r>
    </w:p>
    <w:p>
      <w:pPr>
        <w:jc w:val="both"/>
        <w:rPr>
          <w:rFonts w:ascii="宋体" w:hAnsi="宋体"/>
          <w:szCs w:val="21"/>
        </w:rPr>
      </w:pPr>
    </w:p>
    <w:p>
      <w:pPr>
        <w:jc w:val="both"/>
        <w:rPr>
          <w:rFonts w:ascii="宋体" w:hAnsi="宋体"/>
          <w:b/>
          <w:kern w:val="0"/>
          <w:szCs w:val="21"/>
        </w:rPr>
      </w:pPr>
      <w:r>
        <w:rPr>
          <w:rFonts w:hint="eastAsia" w:ascii="宋体" w:hAnsi="宋体"/>
          <w:b/>
          <w:szCs w:val="21"/>
        </w:rPr>
        <w:t>日期：年</w:t>
      </w:r>
      <w:r>
        <w:rPr>
          <w:rFonts w:hint="eastAsia" w:ascii="宋体" w:hAnsi="宋体"/>
          <w:b/>
          <w:szCs w:val="21"/>
          <w:lang w:val="en-US" w:eastAsia="zh-CN"/>
        </w:rPr>
        <w:t xml:space="preserve"> </w:t>
      </w:r>
      <w:r>
        <w:rPr>
          <w:rFonts w:hint="eastAsia" w:ascii="宋体" w:hAnsi="宋体"/>
          <w:b/>
          <w:szCs w:val="21"/>
        </w:rPr>
        <w:t>月</w:t>
      </w:r>
      <w:r>
        <w:rPr>
          <w:rFonts w:hint="eastAsia" w:ascii="宋体" w:hAnsi="宋体"/>
          <w:b/>
          <w:szCs w:val="21"/>
          <w:lang w:val="en-US" w:eastAsia="zh-CN"/>
        </w:rPr>
        <w:t xml:space="preserve"> </w:t>
      </w:r>
      <w:r>
        <w:rPr>
          <w:rFonts w:hint="eastAsia" w:ascii="宋体" w:hAnsi="宋体"/>
          <w:b/>
          <w:szCs w:val="21"/>
        </w:rPr>
        <w:t>日</w:t>
      </w:r>
    </w:p>
    <w:p>
      <w:pPr>
        <w:spacing w:before="5"/>
        <w:jc w:val="both"/>
        <w:rPr>
          <w:rFonts w:ascii="宋体" w:hAnsi="宋体"/>
          <w:b/>
          <w:bCs/>
          <w:szCs w:val="21"/>
        </w:rPr>
      </w:pPr>
    </w:p>
    <w:p>
      <w:pPr>
        <w:spacing w:line="440" w:lineRule="exact"/>
        <w:ind w:firstLine="420" w:firstLineChars="200"/>
        <w:rPr>
          <w:rFonts w:ascii="宋体" w:hAnsi="宋体"/>
          <w:szCs w:val="21"/>
        </w:rPr>
      </w:pPr>
      <w:r>
        <w:rPr>
          <w:rFonts w:hint="eastAsia" w:ascii="宋体" w:hAnsi="宋体"/>
          <w:szCs w:val="21"/>
        </w:rPr>
        <w:t>注：</w:t>
      </w:r>
    </w:p>
    <w:p>
      <w:pPr>
        <w:spacing w:line="440" w:lineRule="exact"/>
        <w:ind w:firstLine="420" w:firstLineChars="200"/>
        <w:rPr>
          <w:szCs w:val="21"/>
        </w:rPr>
      </w:pPr>
      <w:r>
        <w:rPr>
          <w:rFonts w:hint="eastAsia" w:ascii="宋体" w:hAnsi="宋体"/>
          <w:szCs w:val="21"/>
        </w:rPr>
        <w:t>1.</w:t>
      </w:r>
      <w:r>
        <w:rPr>
          <w:rFonts w:hint="eastAsia"/>
          <w:szCs w:val="21"/>
        </w:rPr>
        <w:t xml:space="preserve"> 报价：报价</w:t>
      </w:r>
      <w:r>
        <w:rPr>
          <w:szCs w:val="21"/>
        </w:rPr>
        <w:t>为</w:t>
      </w:r>
      <w:r>
        <w:rPr>
          <w:rFonts w:hint="eastAsia"/>
          <w:szCs w:val="21"/>
        </w:rPr>
        <w:t>年</w:t>
      </w:r>
      <w:r>
        <w:rPr>
          <w:szCs w:val="21"/>
        </w:rPr>
        <w:t>承</w:t>
      </w:r>
      <w:r>
        <w:rPr>
          <w:rFonts w:hint="eastAsia"/>
          <w:szCs w:val="21"/>
        </w:rPr>
        <w:t>包</w:t>
      </w:r>
      <w:r>
        <w:rPr>
          <w:szCs w:val="21"/>
        </w:rPr>
        <w:t>费用</w:t>
      </w:r>
      <w:r>
        <w:rPr>
          <w:rFonts w:hint="eastAsia"/>
          <w:szCs w:val="21"/>
        </w:rPr>
        <w:t>。在充分考虑学校周边情况、地理位置、学生人数、</w:t>
      </w:r>
      <w:r>
        <w:rPr>
          <w:rFonts w:hint="eastAsia"/>
          <w:szCs w:val="21"/>
          <w:lang w:eastAsia="zh-CN"/>
        </w:rPr>
        <w:t>寒暑假</w:t>
      </w:r>
      <w:r>
        <w:rPr>
          <w:rFonts w:hint="eastAsia"/>
          <w:szCs w:val="21"/>
        </w:rPr>
        <w:t>、对超市的管理要求、用工成本、</w:t>
      </w:r>
      <w:r>
        <w:rPr>
          <w:szCs w:val="21"/>
        </w:rPr>
        <w:t>执照证书办理</w:t>
      </w:r>
      <w:r>
        <w:rPr>
          <w:rFonts w:hint="eastAsia"/>
          <w:szCs w:val="21"/>
        </w:rPr>
        <w:t>等综合因素进行测算报价。</w:t>
      </w:r>
    </w:p>
    <w:p>
      <w:pPr>
        <w:spacing w:line="440" w:lineRule="exact"/>
        <w:ind w:firstLine="420" w:firstLineChars="200"/>
        <w:rPr>
          <w:szCs w:val="21"/>
        </w:rPr>
      </w:pPr>
      <w:r>
        <w:rPr>
          <w:rFonts w:ascii="宋体" w:hAnsi="宋体"/>
          <w:szCs w:val="21"/>
        </w:rPr>
        <w:t>2</w:t>
      </w:r>
      <w:r>
        <w:rPr>
          <w:rFonts w:hint="eastAsia" w:ascii="宋体" w:hAnsi="宋体"/>
          <w:szCs w:val="21"/>
        </w:rPr>
        <w:t>.“</w:t>
      </w:r>
      <w:r>
        <w:rPr>
          <w:rFonts w:hint="eastAsia" w:ascii="宋体" w:hAnsi="宋体"/>
          <w:szCs w:val="21"/>
          <w:lang w:eastAsia="zh-CN"/>
        </w:rPr>
        <w:t>报价一览表</w:t>
      </w:r>
      <w:r>
        <w:rPr>
          <w:rFonts w:hint="eastAsia" w:ascii="宋体" w:hAnsi="宋体"/>
          <w:szCs w:val="21"/>
        </w:rPr>
        <w:t>”不需装订，投标时请单独密封递交。</w:t>
      </w:r>
    </w:p>
    <w:p>
      <w:pPr>
        <w:spacing w:line="400" w:lineRule="exact"/>
        <w:ind w:firstLine="420"/>
        <w:rPr>
          <w:rFonts w:ascii="宋体" w:hAnsi="宋体"/>
          <w:szCs w:val="21"/>
        </w:rPr>
      </w:pPr>
      <w:r>
        <w:rPr>
          <w:rFonts w:ascii="宋体" w:hAnsi="宋体"/>
          <w:szCs w:val="21"/>
        </w:rPr>
        <w:t>3</w:t>
      </w:r>
      <w:r>
        <w:rPr>
          <w:rFonts w:hint="eastAsia" w:ascii="宋体" w:hAnsi="宋体"/>
          <w:szCs w:val="21"/>
        </w:rPr>
        <w:t>．投标人对招标文件规定的招标报价包含项目不得减少，无论投标人对报价是否有特别说明，均视为所报价格包含了招标文件规定的全部项目价格。招标文件未列明，而投标人认为必需的费用也需列入报价。</w:t>
      </w:r>
    </w:p>
    <w:p>
      <w:pPr>
        <w:spacing w:line="400" w:lineRule="exact"/>
        <w:ind w:firstLine="420"/>
        <w:rPr>
          <w:rFonts w:ascii="宋体" w:hAnsi="宋体"/>
          <w:szCs w:val="21"/>
        </w:rPr>
      </w:pPr>
      <w:r>
        <w:rPr>
          <w:rFonts w:ascii="宋体" w:hAnsi="宋体"/>
          <w:szCs w:val="21"/>
        </w:rPr>
        <w:t>4</w:t>
      </w:r>
      <w:r>
        <w:rPr>
          <w:rFonts w:hint="eastAsia" w:ascii="宋体" w:hAnsi="宋体"/>
          <w:szCs w:val="21"/>
        </w:rPr>
        <w:t>．</w:t>
      </w:r>
      <w:r>
        <w:rPr>
          <w:rFonts w:hint="eastAsia" w:ascii="宋体" w:hAnsi="宋体"/>
          <w:szCs w:val="21"/>
          <w:lang w:eastAsia="zh-CN"/>
        </w:rPr>
        <w:t>报价</w:t>
      </w:r>
      <w:r>
        <w:rPr>
          <w:rFonts w:hint="eastAsia" w:ascii="宋体" w:hAnsi="宋体"/>
          <w:szCs w:val="21"/>
        </w:rPr>
        <w:t>一览表要有投标人法定签名（或盖章）并盖投标人公章，否则作无效投标处理。</w:t>
      </w:r>
    </w:p>
    <w:p>
      <w:pPr>
        <w:spacing w:before="240" w:beforeLines="100" w:line="360" w:lineRule="auto"/>
        <w:rPr>
          <w:rFonts w:ascii="宋体" w:hAnsi="宋体"/>
          <w:b/>
          <w:sz w:val="24"/>
        </w:rPr>
      </w:pPr>
    </w:p>
    <w:p>
      <w:pPr>
        <w:spacing w:before="5"/>
        <w:jc w:val="both"/>
        <w:rPr>
          <w:rFonts w:ascii="宋体" w:hAnsi="宋体"/>
          <w:b/>
          <w:bCs/>
          <w:sz w:val="24"/>
          <w:szCs w:val="24"/>
        </w:rPr>
      </w:pPr>
    </w:p>
    <w:p>
      <w:pPr>
        <w:spacing w:before="5"/>
        <w:jc w:val="both"/>
        <w:rPr>
          <w:rFonts w:ascii="宋体" w:hAnsi="宋体"/>
          <w:b/>
          <w:bCs/>
          <w:sz w:val="24"/>
          <w:szCs w:val="24"/>
        </w:rPr>
      </w:pPr>
    </w:p>
    <w:p>
      <w:pPr>
        <w:pStyle w:val="4"/>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pStyle w:val="15"/>
        <w:rPr>
          <w:rFonts w:hint="eastAsia" w:ascii="黑体" w:hAnsi="黑体" w:eastAsia="黑体" w:cs="黑体"/>
          <w:b/>
          <w:sz w:val="24"/>
          <w:lang w:eastAsia="zh-CN"/>
        </w:rPr>
      </w:pPr>
    </w:p>
    <w:p>
      <w:pPr>
        <w:pStyle w:val="15"/>
        <w:rPr>
          <w:rFonts w:hint="eastAsia" w:ascii="黑体" w:hAnsi="黑体" w:eastAsia="黑体" w:cs="黑体"/>
          <w:b/>
          <w:sz w:val="24"/>
          <w:lang w:eastAsia="zh-CN"/>
        </w:rPr>
      </w:pPr>
    </w:p>
    <w:p>
      <w:pPr>
        <w:adjustRightInd w:val="0"/>
        <w:snapToGrid w:val="0"/>
        <w:spacing w:line="360" w:lineRule="auto"/>
        <w:rPr>
          <w:rFonts w:hint="eastAsia" w:ascii="宋体" w:hAnsi="宋体"/>
          <w:b/>
          <w:bCs/>
          <w:sz w:val="24"/>
          <w:szCs w:val="24"/>
          <w:lang w:eastAsia="zh-CN"/>
        </w:rPr>
      </w:pPr>
      <w:r>
        <w:rPr>
          <w:rFonts w:hint="eastAsia" w:ascii="宋体" w:hAnsi="宋体"/>
          <w:b/>
          <w:bCs/>
          <w:sz w:val="24"/>
          <w:szCs w:val="24"/>
          <w:lang w:eastAsia="zh-CN"/>
        </w:rPr>
        <w:t>六、投标确认函（格式）</w:t>
      </w:r>
    </w:p>
    <w:p>
      <w:pPr>
        <w:ind w:firstLine="1800" w:firstLineChars="750"/>
        <w:rPr>
          <w:rFonts w:ascii="宋体" w:hAnsi="宋体"/>
          <w:b/>
          <w:sz w:val="24"/>
          <w:szCs w:val="24"/>
        </w:rPr>
      </w:pPr>
      <w:r>
        <w:rPr>
          <w:rFonts w:hint="eastAsia" w:ascii="宋体" w:hAnsi="宋体"/>
          <w:b/>
          <w:sz w:val="24"/>
          <w:szCs w:val="24"/>
        </w:rPr>
        <w:t xml:space="preserve">           </w:t>
      </w:r>
    </w:p>
    <w:p>
      <w:pPr>
        <w:ind w:firstLine="1800" w:firstLineChars="750"/>
        <w:rPr>
          <w:rFonts w:ascii="宋体" w:hAnsi="宋体"/>
          <w:b/>
          <w:sz w:val="24"/>
          <w:szCs w:val="24"/>
        </w:rPr>
      </w:pPr>
      <w:r>
        <w:rPr>
          <w:rFonts w:hint="eastAsia" w:ascii="宋体" w:hAnsi="宋体"/>
          <w:b/>
          <w:sz w:val="24"/>
          <w:szCs w:val="24"/>
        </w:rPr>
        <w:t xml:space="preserve">           </w:t>
      </w:r>
    </w:p>
    <w:p>
      <w:pPr>
        <w:ind w:firstLine="3240"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0"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r>
        <w:rPr>
          <w:rFonts w:hint="eastAsia" w:ascii="宋体" w:hAnsi="宋体"/>
          <w:b/>
          <w:sz w:val="24"/>
          <w:szCs w:val="24"/>
        </w:rPr>
        <w:t>供应商联系表</w:t>
      </w:r>
    </w:p>
    <w:p>
      <w:pPr>
        <w:ind w:left="3975" w:hanging="3960" w:hangingChars="1650"/>
        <w:jc w:val="center"/>
        <w:rPr>
          <w:rFonts w:ascii="宋体" w:hAnsi="宋体"/>
          <w:b/>
          <w:sz w:val="24"/>
          <w:szCs w:val="24"/>
        </w:rPr>
      </w:pPr>
    </w:p>
    <w:tbl>
      <w:tblPr>
        <w:tblStyle w:val="28"/>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70" w:hanging="770" w:hangingChars="350"/>
        <w:rPr>
          <w:rFonts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w:t>
      </w:r>
    </w:p>
    <w:p>
      <w:pPr>
        <w:spacing w:line="360" w:lineRule="auto"/>
        <w:ind w:left="770" w:hanging="770" w:hangingChars="350"/>
        <w:rPr>
          <w:rFonts w:ascii="宋体" w:hAnsi="宋体"/>
          <w:sz w:val="22"/>
          <w:szCs w:val="24"/>
        </w:rPr>
      </w:pPr>
      <w:r>
        <w:rPr>
          <w:rFonts w:hint="eastAsia" w:ascii="宋体" w:hAnsi="宋体"/>
          <w:sz w:val="22"/>
          <w:szCs w:val="24"/>
        </w:rPr>
        <w:t xml:space="preserve">       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lang w:val="en-US" w:eastAsia="zh-CN"/>
        </w:rPr>
        <w:t>0514-</w:t>
      </w:r>
      <w:r>
        <w:rPr>
          <w:rFonts w:hint="eastAsia" w:ascii="宋体" w:hAnsi="宋体"/>
          <w:sz w:val="22"/>
          <w:szCs w:val="24"/>
        </w:rPr>
        <w:t>87203899</w:t>
      </w:r>
    </w:p>
    <w:p>
      <w:pPr>
        <w:spacing w:line="360" w:lineRule="auto"/>
        <w:ind w:left="770" w:hanging="770" w:hangingChars="350"/>
        <w:rPr>
          <w:rFonts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p>
      <w:pPr>
        <w:pStyle w:val="5"/>
        <w:jc w:val="both"/>
      </w:pPr>
    </w:p>
    <w:sectPr>
      <w:headerReference r:id="rId6" w:type="default"/>
      <w:footerReference r:id="rId7" w:type="default"/>
      <w:pgSz w:w="11906" w:h="16838"/>
      <w:pgMar w:top="1440" w:right="1080" w:bottom="1440" w:left="1080" w:header="624" w:footer="90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TPMEY2gEAALQDAAAOAAAAAAAA&#10;AAEAIAAAACIBAABkcnMvZTJvRG9jLnhtbFBLBQYAAAAABgAGAFkBAABu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eastAsiaTheme="minorEastAsia"/>
        <w:lang w:val="en-US" w:eastAsia="zh-CN"/>
      </w:rPr>
    </w:pPr>
    <w:r>
      <w:rPr>
        <w:rFonts w:hint="eastAsia" w:asciiTheme="minorEastAsia" w:hAnsiTheme="minorEastAsia" w:eastAsiaTheme="minorEastAsia"/>
        <w:sz w:val="21"/>
        <w:szCs w:val="21"/>
        <w:lang w:val="en-US" w:eastAsia="zh-CN"/>
      </w:rPr>
      <w:t>JSQY-2022036号                                                            江苏汽车技师学院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Theme="minorEastAsia" w:hAnsiTheme="minorEastAsia" w:eastAsiaTheme="minorEastAsia"/>
        <w:sz w:val="21"/>
        <w:szCs w:val="21"/>
        <w:lang w:val="en-US" w:eastAsia="zh-CN"/>
      </w:rPr>
      <w:t>JSQY-2022036号                                                            江苏汽车技师学院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both"/>
      <w:rPr>
        <w:rFonts w:hint="eastAsia" w:ascii="华文中宋" w:hAnsi="华文中宋" w:eastAsia="宋体"/>
        <w:sz w:val="16"/>
        <w:szCs w:val="18"/>
        <w:lang w:eastAsia="zh-CN"/>
      </w:rPr>
    </w:pPr>
    <w:r>
      <w:rPr>
        <w:rFonts w:hint="eastAsia" w:asciiTheme="minorEastAsia" w:hAnsiTheme="minorEastAsia" w:eastAsiaTheme="minorEastAsia"/>
        <w:sz w:val="20"/>
        <w:szCs w:val="20"/>
        <w:lang w:eastAsia="zh-CN"/>
      </w:rPr>
      <w:t>J</w:t>
    </w:r>
    <w:r>
      <w:rPr>
        <w:rFonts w:hint="eastAsia" w:asciiTheme="minorEastAsia" w:hAnsiTheme="minorEastAsia" w:eastAsiaTheme="minorEastAsia"/>
        <w:sz w:val="20"/>
        <w:szCs w:val="20"/>
        <w:lang w:val="en-US" w:eastAsia="zh-CN"/>
      </w:rPr>
      <w:t xml:space="preserve">SQY-2022036号                                                              </w:t>
    </w:r>
    <w:r>
      <w:rPr>
        <w:rFonts w:hint="eastAsia"/>
        <w:sz w:val="20"/>
        <w:szCs w:val="20"/>
      </w:rPr>
      <w:t>江苏</w:t>
    </w:r>
    <w:r>
      <w:rPr>
        <w:rFonts w:hint="eastAsia"/>
        <w:sz w:val="20"/>
        <w:szCs w:val="20"/>
        <w:lang w:eastAsia="zh-CN"/>
      </w:rPr>
      <w:t>汽车技师学院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02AF5"/>
    <w:multiLevelType w:val="singleLevel"/>
    <w:tmpl w:val="18D02AF5"/>
    <w:lvl w:ilvl="0" w:tentative="0">
      <w:start w:val="1"/>
      <w:numFmt w:val="decimal"/>
      <w:pStyle w:val="82"/>
      <w:lvlText w:val="（%1）"/>
      <w:lvlJc w:val="left"/>
      <w:pPr>
        <w:tabs>
          <w:tab w:val="left" w:pos="3130"/>
        </w:tabs>
        <w:ind w:left="3130" w:hanging="720"/>
      </w:pPr>
      <w:rPr>
        <w:rFonts w:hint="eastAsia"/>
        <w:color w:val="auto"/>
      </w:rPr>
    </w:lvl>
  </w:abstractNum>
  <w:abstractNum w:abstractNumId="1">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360" w:firstLine="0"/>
      </w:pPr>
      <w:rPr>
        <w:rFonts w:hint="eastAsia" w:ascii="黑体" w:hAnsi="Times New Roman" w:eastAsia="黑体"/>
        <w:b w:val="0"/>
        <w:i w:val="0"/>
        <w:sz w:val="21"/>
      </w:rPr>
    </w:lvl>
    <w:lvl w:ilvl="3" w:tentative="0">
      <w:start w:val="1"/>
      <w:numFmt w:val="decimal"/>
      <w:pStyle w:val="143"/>
      <w:suff w:val="nothing"/>
      <w:lvlText w:val="%1.%2.%3.%4　"/>
      <w:lvlJc w:val="left"/>
      <w:pPr>
        <w:ind w:left="72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7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5FC157A"/>
    <w:multiLevelType w:val="multilevel"/>
    <w:tmpl w:val="45FC157A"/>
    <w:lvl w:ilvl="0" w:tentative="0">
      <w:start w:val="2"/>
      <w:numFmt w:val="decimal"/>
      <w:pStyle w:val="110"/>
      <w:lvlText w:val="%1."/>
      <w:lvlJc w:val="left"/>
      <w:pPr>
        <w:tabs>
          <w:tab w:val="left" w:pos="705"/>
        </w:tabs>
        <w:ind w:left="705" w:hanging="555"/>
      </w:pPr>
      <w:rPr>
        <w:rFonts w:hint="eastAsia"/>
      </w:rPr>
    </w:lvl>
    <w:lvl w:ilvl="1" w:tentative="0">
      <w:start w:val="1"/>
      <w:numFmt w:val="decimal"/>
      <w:lvlText w:val="（%2）"/>
      <w:lvlJc w:val="left"/>
      <w:pPr>
        <w:tabs>
          <w:tab w:val="left" w:pos="1290"/>
        </w:tabs>
        <w:ind w:left="1290" w:hanging="720"/>
      </w:pPr>
      <w:rPr>
        <w:rFonts w:hint="eastAsia"/>
        <w:color w:val="auto"/>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4">
    <w:nsid w:val="510B6456"/>
    <w:multiLevelType w:val="singleLevel"/>
    <w:tmpl w:val="510B6456"/>
    <w:lvl w:ilvl="0" w:tentative="0">
      <w:start w:val="1"/>
      <w:numFmt w:val="decimal"/>
      <w:pStyle w:val="104"/>
      <w:lvlText w:val="%1．"/>
      <w:lvlJc w:val="left"/>
      <w:pPr>
        <w:tabs>
          <w:tab w:val="left" w:pos="552"/>
        </w:tabs>
        <w:ind w:left="552" w:hanging="420"/>
      </w:pPr>
      <w:rPr>
        <w:rFonts w:hint="eastAsia"/>
      </w:rPr>
    </w:lvl>
  </w:abstractNum>
  <w:abstractNum w:abstractNumId="5">
    <w:nsid w:val="60B55DC2"/>
    <w:multiLevelType w:val="multilevel"/>
    <w:tmpl w:val="60B55DC2"/>
    <w:lvl w:ilvl="0" w:tentative="0">
      <w:start w:val="1"/>
      <w:numFmt w:val="upperLetter"/>
      <w:pStyle w:val="16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1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3"/>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9">
    <w:nsid w:val="71D54D18"/>
    <w:multiLevelType w:val="multilevel"/>
    <w:tmpl w:val="71D54D18"/>
    <w:lvl w:ilvl="0" w:tentative="0">
      <w:start w:val="1"/>
      <w:numFmt w:val="upperLetter"/>
      <w:pStyle w:val="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222E6B"/>
    <w:multiLevelType w:val="multilevel"/>
    <w:tmpl w:val="7A222E6B"/>
    <w:lvl w:ilvl="0" w:tentative="0">
      <w:start w:val="1"/>
      <w:numFmt w:val="decimal"/>
      <w:lvlText w:val="%1."/>
      <w:lvlJc w:val="left"/>
      <w:pPr>
        <w:tabs>
          <w:tab w:val="left" w:pos="720"/>
        </w:tabs>
        <w:ind w:left="720" w:hanging="720"/>
      </w:pPr>
      <w:rPr>
        <w:rFonts w:hint="default"/>
        <w:u w:val="none" w:color="auto"/>
      </w:rPr>
    </w:lvl>
    <w:lvl w:ilvl="1" w:tentative="0">
      <w:start w:val="1"/>
      <w:numFmt w:val="decimal"/>
      <w:pStyle w:val="178"/>
      <w:lvlText w:val="%2."/>
      <w:lvlJc w:val="left"/>
      <w:pPr>
        <w:tabs>
          <w:tab w:val="left" w:pos="1440"/>
        </w:tabs>
        <w:ind w:left="1440" w:hanging="720"/>
      </w:pPr>
      <w:rPr>
        <w:rFonts w:hint="default"/>
        <w:u w:val="none" w:color="auto"/>
      </w:rPr>
    </w:lvl>
    <w:lvl w:ilvl="2" w:tentative="0">
      <w:start w:val="1"/>
      <w:numFmt w:val="decimal"/>
      <w:lvlText w:val="%3."/>
      <w:lvlJc w:val="left"/>
      <w:pPr>
        <w:tabs>
          <w:tab w:val="left" w:pos="2160"/>
        </w:tabs>
        <w:ind w:left="2160" w:hanging="720"/>
      </w:pPr>
      <w:rPr>
        <w:rFonts w:hint="default"/>
        <w:u w:val="none" w:color="auto"/>
      </w:rPr>
    </w:lvl>
    <w:lvl w:ilvl="3" w:tentative="0">
      <w:start w:val="1"/>
      <w:numFmt w:val="decimal"/>
      <w:lvlText w:val="%4."/>
      <w:lvlJc w:val="left"/>
      <w:pPr>
        <w:tabs>
          <w:tab w:val="left" w:pos="2880"/>
        </w:tabs>
        <w:ind w:left="2880" w:hanging="720"/>
      </w:pPr>
      <w:rPr>
        <w:rFonts w:hint="default"/>
        <w:u w:val="none" w:color="auto"/>
      </w:rPr>
    </w:lvl>
    <w:lvl w:ilvl="4" w:tentative="0">
      <w:start w:val="1"/>
      <w:numFmt w:val="decimal"/>
      <w:lvlText w:val="%5."/>
      <w:lvlJc w:val="left"/>
      <w:pPr>
        <w:tabs>
          <w:tab w:val="left" w:pos="3600"/>
        </w:tabs>
        <w:ind w:left="3600" w:hanging="720"/>
      </w:pPr>
      <w:rPr>
        <w:rFonts w:hint="default"/>
        <w:u w:val="none" w:color="auto"/>
      </w:rPr>
    </w:lvl>
    <w:lvl w:ilvl="5" w:tentative="0">
      <w:start w:val="1"/>
      <w:numFmt w:val="decimal"/>
      <w:lvlText w:val="%6."/>
      <w:lvlJc w:val="left"/>
      <w:pPr>
        <w:tabs>
          <w:tab w:val="left" w:pos="4320"/>
        </w:tabs>
        <w:ind w:left="4320" w:hanging="720"/>
      </w:pPr>
      <w:rPr>
        <w:rFonts w:hint="default"/>
        <w:u w:val="none" w:color="auto"/>
      </w:rPr>
    </w:lvl>
    <w:lvl w:ilvl="6" w:tentative="0">
      <w:start w:val="1"/>
      <w:numFmt w:val="decimal"/>
      <w:lvlText w:val="%7."/>
      <w:lvlJc w:val="left"/>
      <w:pPr>
        <w:tabs>
          <w:tab w:val="left" w:pos="5040"/>
        </w:tabs>
        <w:ind w:left="5040" w:hanging="720"/>
      </w:pPr>
      <w:rPr>
        <w:rFonts w:hint="default"/>
        <w:u w:val="none" w:color="auto"/>
      </w:rPr>
    </w:lvl>
    <w:lvl w:ilvl="7" w:tentative="0">
      <w:start w:val="1"/>
      <w:numFmt w:val="decimal"/>
      <w:lvlText w:val="%8."/>
      <w:lvlJc w:val="left"/>
      <w:pPr>
        <w:tabs>
          <w:tab w:val="left" w:pos="5760"/>
        </w:tabs>
        <w:ind w:left="5760" w:hanging="720"/>
      </w:pPr>
      <w:rPr>
        <w:rFonts w:hint="default"/>
        <w:u w:val="none" w:color="auto"/>
      </w:rPr>
    </w:lvl>
    <w:lvl w:ilvl="8" w:tentative="0">
      <w:start w:val="1"/>
      <w:numFmt w:val="decimal"/>
      <w:lvlText w:val="%9."/>
      <w:lvlJc w:val="left"/>
      <w:pPr>
        <w:tabs>
          <w:tab w:val="left" w:pos="6480"/>
        </w:tabs>
        <w:ind w:left="6480" w:hanging="720"/>
      </w:pPr>
      <w:rPr>
        <w:rFonts w:hint="default"/>
        <w:u w:val="none" w:color="auto"/>
      </w:rPr>
    </w:lvl>
  </w:abstractNum>
  <w:abstractNum w:abstractNumId="11">
    <w:nsid w:val="7A4340BD"/>
    <w:multiLevelType w:val="multilevel"/>
    <w:tmpl w:val="7A4340BD"/>
    <w:lvl w:ilvl="0" w:tentative="0">
      <w:start w:val="1"/>
      <w:numFmt w:val="japaneseCounting"/>
      <w:pStyle w:val="16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0"/>
  </w:num>
  <w:num w:numId="3">
    <w:abstractNumId w:val="1"/>
  </w:num>
  <w:num w:numId="4">
    <w:abstractNumId w:val="7"/>
  </w:num>
  <w:num w:numId="5">
    <w:abstractNumId w:val="6"/>
  </w:num>
  <w:num w:numId="6">
    <w:abstractNumId w:val="2"/>
  </w:num>
  <w:num w:numId="7">
    <w:abstractNumId w:val="4"/>
  </w:num>
  <w:num w:numId="8">
    <w:abstractNumId w:val="3"/>
  </w:num>
  <w:num w:numId="9">
    <w:abstractNumId w:val="5"/>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AzNGExNTZkMzNmYWJiMGNkOGVkOWQ0MGIyNzYifQ=="/>
  </w:docVars>
  <w:rsids>
    <w:rsidRoot w:val="00172A27"/>
    <w:rsid w:val="000003DE"/>
    <w:rsid w:val="00001D27"/>
    <w:rsid w:val="00001F9D"/>
    <w:rsid w:val="00003A99"/>
    <w:rsid w:val="00003BD2"/>
    <w:rsid w:val="000055B4"/>
    <w:rsid w:val="00006148"/>
    <w:rsid w:val="00006A7C"/>
    <w:rsid w:val="00006AE5"/>
    <w:rsid w:val="00006DE3"/>
    <w:rsid w:val="00006ED1"/>
    <w:rsid w:val="00007875"/>
    <w:rsid w:val="00007F1A"/>
    <w:rsid w:val="00010558"/>
    <w:rsid w:val="00011BC4"/>
    <w:rsid w:val="00011EE9"/>
    <w:rsid w:val="00012566"/>
    <w:rsid w:val="00014281"/>
    <w:rsid w:val="00014D2C"/>
    <w:rsid w:val="00015C07"/>
    <w:rsid w:val="00016838"/>
    <w:rsid w:val="00017466"/>
    <w:rsid w:val="0002125B"/>
    <w:rsid w:val="00021312"/>
    <w:rsid w:val="00021B12"/>
    <w:rsid w:val="00023D09"/>
    <w:rsid w:val="000242D9"/>
    <w:rsid w:val="00025596"/>
    <w:rsid w:val="00025E74"/>
    <w:rsid w:val="000261D7"/>
    <w:rsid w:val="00026ADD"/>
    <w:rsid w:val="00026CBD"/>
    <w:rsid w:val="00027734"/>
    <w:rsid w:val="00027F30"/>
    <w:rsid w:val="0003032C"/>
    <w:rsid w:val="0003043F"/>
    <w:rsid w:val="00030A4B"/>
    <w:rsid w:val="00031C2A"/>
    <w:rsid w:val="00031C30"/>
    <w:rsid w:val="00031E8C"/>
    <w:rsid w:val="00033D99"/>
    <w:rsid w:val="000343A6"/>
    <w:rsid w:val="0003477B"/>
    <w:rsid w:val="00035656"/>
    <w:rsid w:val="00037C78"/>
    <w:rsid w:val="000410B8"/>
    <w:rsid w:val="00043A82"/>
    <w:rsid w:val="00043BFB"/>
    <w:rsid w:val="00043E94"/>
    <w:rsid w:val="000458C4"/>
    <w:rsid w:val="0005013C"/>
    <w:rsid w:val="0005094C"/>
    <w:rsid w:val="00051297"/>
    <w:rsid w:val="00052634"/>
    <w:rsid w:val="00052E29"/>
    <w:rsid w:val="00054E40"/>
    <w:rsid w:val="00055765"/>
    <w:rsid w:val="000561FA"/>
    <w:rsid w:val="000567DC"/>
    <w:rsid w:val="000575A3"/>
    <w:rsid w:val="00057DE3"/>
    <w:rsid w:val="00060BA0"/>
    <w:rsid w:val="00060E48"/>
    <w:rsid w:val="0006157C"/>
    <w:rsid w:val="000647AD"/>
    <w:rsid w:val="000649D1"/>
    <w:rsid w:val="000653BF"/>
    <w:rsid w:val="00065F98"/>
    <w:rsid w:val="000666C9"/>
    <w:rsid w:val="00066787"/>
    <w:rsid w:val="0006733B"/>
    <w:rsid w:val="0006745E"/>
    <w:rsid w:val="00070811"/>
    <w:rsid w:val="000718FC"/>
    <w:rsid w:val="000732D9"/>
    <w:rsid w:val="0007391C"/>
    <w:rsid w:val="00073FC6"/>
    <w:rsid w:val="00075FF6"/>
    <w:rsid w:val="000763DC"/>
    <w:rsid w:val="0007719E"/>
    <w:rsid w:val="0008053B"/>
    <w:rsid w:val="0008075F"/>
    <w:rsid w:val="00082BB6"/>
    <w:rsid w:val="00082E49"/>
    <w:rsid w:val="00084259"/>
    <w:rsid w:val="000845E1"/>
    <w:rsid w:val="000846CC"/>
    <w:rsid w:val="000848C2"/>
    <w:rsid w:val="00084A0A"/>
    <w:rsid w:val="00084F10"/>
    <w:rsid w:val="000854E4"/>
    <w:rsid w:val="00085979"/>
    <w:rsid w:val="00085BCE"/>
    <w:rsid w:val="00090833"/>
    <w:rsid w:val="000908EF"/>
    <w:rsid w:val="00090BAE"/>
    <w:rsid w:val="00091BCD"/>
    <w:rsid w:val="00092006"/>
    <w:rsid w:val="00093933"/>
    <w:rsid w:val="00094447"/>
    <w:rsid w:val="000948E2"/>
    <w:rsid w:val="0009559E"/>
    <w:rsid w:val="000958CA"/>
    <w:rsid w:val="000A0936"/>
    <w:rsid w:val="000A0F41"/>
    <w:rsid w:val="000A1FD1"/>
    <w:rsid w:val="000A2238"/>
    <w:rsid w:val="000A2C7D"/>
    <w:rsid w:val="000A4551"/>
    <w:rsid w:val="000A57E6"/>
    <w:rsid w:val="000A6CBA"/>
    <w:rsid w:val="000A7A61"/>
    <w:rsid w:val="000A7AC2"/>
    <w:rsid w:val="000B090A"/>
    <w:rsid w:val="000B1319"/>
    <w:rsid w:val="000B23F5"/>
    <w:rsid w:val="000B2A6C"/>
    <w:rsid w:val="000B2E26"/>
    <w:rsid w:val="000B503E"/>
    <w:rsid w:val="000B59FF"/>
    <w:rsid w:val="000B6268"/>
    <w:rsid w:val="000B690F"/>
    <w:rsid w:val="000B69E1"/>
    <w:rsid w:val="000B6C53"/>
    <w:rsid w:val="000B715B"/>
    <w:rsid w:val="000C0473"/>
    <w:rsid w:val="000C239B"/>
    <w:rsid w:val="000C27BA"/>
    <w:rsid w:val="000C2DC4"/>
    <w:rsid w:val="000C3123"/>
    <w:rsid w:val="000C3F5B"/>
    <w:rsid w:val="000C4AEF"/>
    <w:rsid w:val="000C4C30"/>
    <w:rsid w:val="000C4C62"/>
    <w:rsid w:val="000C56EB"/>
    <w:rsid w:val="000C5CF5"/>
    <w:rsid w:val="000C6497"/>
    <w:rsid w:val="000C70CE"/>
    <w:rsid w:val="000D07CF"/>
    <w:rsid w:val="000D1AC4"/>
    <w:rsid w:val="000D2D55"/>
    <w:rsid w:val="000D49F9"/>
    <w:rsid w:val="000D5742"/>
    <w:rsid w:val="000D5988"/>
    <w:rsid w:val="000D6196"/>
    <w:rsid w:val="000D711A"/>
    <w:rsid w:val="000E162E"/>
    <w:rsid w:val="000E1B70"/>
    <w:rsid w:val="000E2381"/>
    <w:rsid w:val="000E27FA"/>
    <w:rsid w:val="000E2A6E"/>
    <w:rsid w:val="000E2DFE"/>
    <w:rsid w:val="000E3658"/>
    <w:rsid w:val="000E3EBB"/>
    <w:rsid w:val="000E5041"/>
    <w:rsid w:val="000E58C1"/>
    <w:rsid w:val="000E5DCA"/>
    <w:rsid w:val="000F01AB"/>
    <w:rsid w:val="000F0280"/>
    <w:rsid w:val="000F07FB"/>
    <w:rsid w:val="000F1F86"/>
    <w:rsid w:val="000F2C42"/>
    <w:rsid w:val="000F48AA"/>
    <w:rsid w:val="000F4E84"/>
    <w:rsid w:val="000F66B5"/>
    <w:rsid w:val="000F6781"/>
    <w:rsid w:val="00101453"/>
    <w:rsid w:val="001022EA"/>
    <w:rsid w:val="00102667"/>
    <w:rsid w:val="00102EDE"/>
    <w:rsid w:val="001048E4"/>
    <w:rsid w:val="00107CB6"/>
    <w:rsid w:val="001100C1"/>
    <w:rsid w:val="00110491"/>
    <w:rsid w:val="0011100D"/>
    <w:rsid w:val="0011200A"/>
    <w:rsid w:val="00112359"/>
    <w:rsid w:val="001128CE"/>
    <w:rsid w:val="0011296E"/>
    <w:rsid w:val="0011325B"/>
    <w:rsid w:val="00113869"/>
    <w:rsid w:val="001139B3"/>
    <w:rsid w:val="00113AAB"/>
    <w:rsid w:val="00113B1F"/>
    <w:rsid w:val="00114A52"/>
    <w:rsid w:val="00114C9E"/>
    <w:rsid w:val="0011514A"/>
    <w:rsid w:val="00115715"/>
    <w:rsid w:val="001158AC"/>
    <w:rsid w:val="0011664A"/>
    <w:rsid w:val="00116A0D"/>
    <w:rsid w:val="00116FA0"/>
    <w:rsid w:val="00117063"/>
    <w:rsid w:val="00117D2D"/>
    <w:rsid w:val="00121400"/>
    <w:rsid w:val="001216E1"/>
    <w:rsid w:val="001217F0"/>
    <w:rsid w:val="00121EF3"/>
    <w:rsid w:val="00122A2B"/>
    <w:rsid w:val="00122E63"/>
    <w:rsid w:val="001239AB"/>
    <w:rsid w:val="00123DC4"/>
    <w:rsid w:val="00123DE0"/>
    <w:rsid w:val="00124A3A"/>
    <w:rsid w:val="00124B1D"/>
    <w:rsid w:val="00132B2B"/>
    <w:rsid w:val="0013308C"/>
    <w:rsid w:val="0013497A"/>
    <w:rsid w:val="00137158"/>
    <w:rsid w:val="00140747"/>
    <w:rsid w:val="00140872"/>
    <w:rsid w:val="00140D5B"/>
    <w:rsid w:val="00141990"/>
    <w:rsid w:val="00141A2F"/>
    <w:rsid w:val="00141FB0"/>
    <w:rsid w:val="00142D0A"/>
    <w:rsid w:val="00142F94"/>
    <w:rsid w:val="001436E8"/>
    <w:rsid w:val="001443F8"/>
    <w:rsid w:val="0014508E"/>
    <w:rsid w:val="0014623E"/>
    <w:rsid w:val="001479A5"/>
    <w:rsid w:val="00147E4B"/>
    <w:rsid w:val="00147F99"/>
    <w:rsid w:val="00150682"/>
    <w:rsid w:val="001529D9"/>
    <w:rsid w:val="00153895"/>
    <w:rsid w:val="00154221"/>
    <w:rsid w:val="0015585E"/>
    <w:rsid w:val="00155AEA"/>
    <w:rsid w:val="00157DD5"/>
    <w:rsid w:val="00160E95"/>
    <w:rsid w:val="00162628"/>
    <w:rsid w:val="001630A1"/>
    <w:rsid w:val="00164636"/>
    <w:rsid w:val="001662C2"/>
    <w:rsid w:val="00166BFE"/>
    <w:rsid w:val="001700AB"/>
    <w:rsid w:val="00170344"/>
    <w:rsid w:val="00172565"/>
    <w:rsid w:val="00172CFC"/>
    <w:rsid w:val="00173DAE"/>
    <w:rsid w:val="00174354"/>
    <w:rsid w:val="00175664"/>
    <w:rsid w:val="00175830"/>
    <w:rsid w:val="001760A7"/>
    <w:rsid w:val="001760F7"/>
    <w:rsid w:val="00176147"/>
    <w:rsid w:val="00180ACD"/>
    <w:rsid w:val="00180FE3"/>
    <w:rsid w:val="001820EE"/>
    <w:rsid w:val="00183811"/>
    <w:rsid w:val="0018408C"/>
    <w:rsid w:val="00184BBE"/>
    <w:rsid w:val="00184E53"/>
    <w:rsid w:val="00186CD3"/>
    <w:rsid w:val="001876E3"/>
    <w:rsid w:val="00187D96"/>
    <w:rsid w:val="001901DF"/>
    <w:rsid w:val="00190B1D"/>
    <w:rsid w:val="001923ED"/>
    <w:rsid w:val="001924FF"/>
    <w:rsid w:val="001925C4"/>
    <w:rsid w:val="00194429"/>
    <w:rsid w:val="001965E0"/>
    <w:rsid w:val="001978F8"/>
    <w:rsid w:val="00197D23"/>
    <w:rsid w:val="001A0065"/>
    <w:rsid w:val="001A0CD6"/>
    <w:rsid w:val="001A1925"/>
    <w:rsid w:val="001A36CC"/>
    <w:rsid w:val="001A3910"/>
    <w:rsid w:val="001A4DFE"/>
    <w:rsid w:val="001A6BC4"/>
    <w:rsid w:val="001A6F33"/>
    <w:rsid w:val="001B2708"/>
    <w:rsid w:val="001B2CA8"/>
    <w:rsid w:val="001B5444"/>
    <w:rsid w:val="001B5CD2"/>
    <w:rsid w:val="001B5F3A"/>
    <w:rsid w:val="001B63EC"/>
    <w:rsid w:val="001B6574"/>
    <w:rsid w:val="001C047C"/>
    <w:rsid w:val="001C0821"/>
    <w:rsid w:val="001C0DA0"/>
    <w:rsid w:val="001C0DE4"/>
    <w:rsid w:val="001C0E95"/>
    <w:rsid w:val="001C2299"/>
    <w:rsid w:val="001C2D92"/>
    <w:rsid w:val="001C3FAA"/>
    <w:rsid w:val="001C4ED3"/>
    <w:rsid w:val="001C50F0"/>
    <w:rsid w:val="001C51A6"/>
    <w:rsid w:val="001C5633"/>
    <w:rsid w:val="001C596D"/>
    <w:rsid w:val="001D081C"/>
    <w:rsid w:val="001D0D11"/>
    <w:rsid w:val="001D10AE"/>
    <w:rsid w:val="001D162B"/>
    <w:rsid w:val="001D2571"/>
    <w:rsid w:val="001D497F"/>
    <w:rsid w:val="001D5264"/>
    <w:rsid w:val="001D62DF"/>
    <w:rsid w:val="001D6755"/>
    <w:rsid w:val="001D6799"/>
    <w:rsid w:val="001D7377"/>
    <w:rsid w:val="001D73C9"/>
    <w:rsid w:val="001E0732"/>
    <w:rsid w:val="001E1C30"/>
    <w:rsid w:val="001E287D"/>
    <w:rsid w:val="001E33B8"/>
    <w:rsid w:val="001E3652"/>
    <w:rsid w:val="001E6C38"/>
    <w:rsid w:val="001E6E27"/>
    <w:rsid w:val="001E7044"/>
    <w:rsid w:val="001E7268"/>
    <w:rsid w:val="001E774F"/>
    <w:rsid w:val="001E785E"/>
    <w:rsid w:val="001F1854"/>
    <w:rsid w:val="001F2165"/>
    <w:rsid w:val="001F2663"/>
    <w:rsid w:val="001F2DDB"/>
    <w:rsid w:val="001F439E"/>
    <w:rsid w:val="001F4A48"/>
    <w:rsid w:val="001F4D82"/>
    <w:rsid w:val="001F50C6"/>
    <w:rsid w:val="001F55BC"/>
    <w:rsid w:val="001F5704"/>
    <w:rsid w:val="001F62D5"/>
    <w:rsid w:val="001F65DC"/>
    <w:rsid w:val="001F6800"/>
    <w:rsid w:val="001F7A84"/>
    <w:rsid w:val="001F7FEF"/>
    <w:rsid w:val="0020009D"/>
    <w:rsid w:val="00200419"/>
    <w:rsid w:val="00200E7E"/>
    <w:rsid w:val="002015FA"/>
    <w:rsid w:val="00201738"/>
    <w:rsid w:val="002021EA"/>
    <w:rsid w:val="00205768"/>
    <w:rsid w:val="00205FE7"/>
    <w:rsid w:val="002065F5"/>
    <w:rsid w:val="002077BB"/>
    <w:rsid w:val="00207950"/>
    <w:rsid w:val="00210E2D"/>
    <w:rsid w:val="002115D8"/>
    <w:rsid w:val="002137BD"/>
    <w:rsid w:val="00213B42"/>
    <w:rsid w:val="00213E35"/>
    <w:rsid w:val="00214D2C"/>
    <w:rsid w:val="002176B6"/>
    <w:rsid w:val="00220187"/>
    <w:rsid w:val="00220FC1"/>
    <w:rsid w:val="002219F3"/>
    <w:rsid w:val="002225E9"/>
    <w:rsid w:val="002231CB"/>
    <w:rsid w:val="00223694"/>
    <w:rsid w:val="00223B20"/>
    <w:rsid w:val="00223DE9"/>
    <w:rsid w:val="00223E59"/>
    <w:rsid w:val="00224043"/>
    <w:rsid w:val="00224826"/>
    <w:rsid w:val="00225EB9"/>
    <w:rsid w:val="00226385"/>
    <w:rsid w:val="002301DA"/>
    <w:rsid w:val="00231367"/>
    <w:rsid w:val="00235358"/>
    <w:rsid w:val="00235487"/>
    <w:rsid w:val="00236210"/>
    <w:rsid w:val="00236967"/>
    <w:rsid w:val="00237A07"/>
    <w:rsid w:val="00240AF6"/>
    <w:rsid w:val="002422B5"/>
    <w:rsid w:val="0024320E"/>
    <w:rsid w:val="00243B94"/>
    <w:rsid w:val="00245665"/>
    <w:rsid w:val="0024574F"/>
    <w:rsid w:val="00245754"/>
    <w:rsid w:val="00245AC7"/>
    <w:rsid w:val="00246C74"/>
    <w:rsid w:val="00247734"/>
    <w:rsid w:val="00250723"/>
    <w:rsid w:val="00251A78"/>
    <w:rsid w:val="002526D8"/>
    <w:rsid w:val="00252C09"/>
    <w:rsid w:val="00252CFD"/>
    <w:rsid w:val="00252E8B"/>
    <w:rsid w:val="002539AE"/>
    <w:rsid w:val="00254708"/>
    <w:rsid w:val="00254EEB"/>
    <w:rsid w:val="00254FC7"/>
    <w:rsid w:val="0025550A"/>
    <w:rsid w:val="00255B61"/>
    <w:rsid w:val="00255F68"/>
    <w:rsid w:val="00256266"/>
    <w:rsid w:val="00257A84"/>
    <w:rsid w:val="00257C71"/>
    <w:rsid w:val="002609B0"/>
    <w:rsid w:val="00261265"/>
    <w:rsid w:val="002613A9"/>
    <w:rsid w:val="0026152F"/>
    <w:rsid w:val="0026299E"/>
    <w:rsid w:val="00262D22"/>
    <w:rsid w:val="00263527"/>
    <w:rsid w:val="00263A02"/>
    <w:rsid w:val="00265B48"/>
    <w:rsid w:val="00267085"/>
    <w:rsid w:val="002710FA"/>
    <w:rsid w:val="00271EB1"/>
    <w:rsid w:val="00272A22"/>
    <w:rsid w:val="0027355A"/>
    <w:rsid w:val="00273F9E"/>
    <w:rsid w:val="0027419B"/>
    <w:rsid w:val="00274A0B"/>
    <w:rsid w:val="002755FA"/>
    <w:rsid w:val="0027564A"/>
    <w:rsid w:val="0027577D"/>
    <w:rsid w:val="00276558"/>
    <w:rsid w:val="00276B05"/>
    <w:rsid w:val="00276C6E"/>
    <w:rsid w:val="002771FC"/>
    <w:rsid w:val="0027768D"/>
    <w:rsid w:val="00277A38"/>
    <w:rsid w:val="00280893"/>
    <w:rsid w:val="002808B3"/>
    <w:rsid w:val="00282178"/>
    <w:rsid w:val="00283610"/>
    <w:rsid w:val="00283DD6"/>
    <w:rsid w:val="00285738"/>
    <w:rsid w:val="00290B2B"/>
    <w:rsid w:val="00292027"/>
    <w:rsid w:val="0029291F"/>
    <w:rsid w:val="00292A1C"/>
    <w:rsid w:val="00292AAA"/>
    <w:rsid w:val="00292EE0"/>
    <w:rsid w:val="00294808"/>
    <w:rsid w:val="00294C45"/>
    <w:rsid w:val="00295ADB"/>
    <w:rsid w:val="00296F8A"/>
    <w:rsid w:val="002A00AF"/>
    <w:rsid w:val="002A04CA"/>
    <w:rsid w:val="002A0A83"/>
    <w:rsid w:val="002A1553"/>
    <w:rsid w:val="002A3596"/>
    <w:rsid w:val="002A3E37"/>
    <w:rsid w:val="002A4325"/>
    <w:rsid w:val="002A6473"/>
    <w:rsid w:val="002A7AA0"/>
    <w:rsid w:val="002A7CAF"/>
    <w:rsid w:val="002B301A"/>
    <w:rsid w:val="002B31E7"/>
    <w:rsid w:val="002B3556"/>
    <w:rsid w:val="002B481E"/>
    <w:rsid w:val="002B6ED1"/>
    <w:rsid w:val="002C04CE"/>
    <w:rsid w:val="002C1222"/>
    <w:rsid w:val="002C122A"/>
    <w:rsid w:val="002C1392"/>
    <w:rsid w:val="002C1674"/>
    <w:rsid w:val="002C1DAE"/>
    <w:rsid w:val="002C4704"/>
    <w:rsid w:val="002C53B6"/>
    <w:rsid w:val="002C5BA7"/>
    <w:rsid w:val="002C6AA8"/>
    <w:rsid w:val="002C6DD1"/>
    <w:rsid w:val="002C6EF0"/>
    <w:rsid w:val="002C7385"/>
    <w:rsid w:val="002C7F7D"/>
    <w:rsid w:val="002C7FC4"/>
    <w:rsid w:val="002D15B4"/>
    <w:rsid w:val="002D27CB"/>
    <w:rsid w:val="002D35F5"/>
    <w:rsid w:val="002D68B3"/>
    <w:rsid w:val="002D6A01"/>
    <w:rsid w:val="002D6A3D"/>
    <w:rsid w:val="002D6BB8"/>
    <w:rsid w:val="002E02B8"/>
    <w:rsid w:val="002E102C"/>
    <w:rsid w:val="002E19A9"/>
    <w:rsid w:val="002E206D"/>
    <w:rsid w:val="002E2B92"/>
    <w:rsid w:val="002E2C63"/>
    <w:rsid w:val="002E4067"/>
    <w:rsid w:val="002E4229"/>
    <w:rsid w:val="002E4DD8"/>
    <w:rsid w:val="002E52BE"/>
    <w:rsid w:val="002E6707"/>
    <w:rsid w:val="002E6C8B"/>
    <w:rsid w:val="002F03CC"/>
    <w:rsid w:val="002F03E7"/>
    <w:rsid w:val="002F03E8"/>
    <w:rsid w:val="002F0777"/>
    <w:rsid w:val="002F1B34"/>
    <w:rsid w:val="002F29CF"/>
    <w:rsid w:val="002F2B28"/>
    <w:rsid w:val="002F33F0"/>
    <w:rsid w:val="002F4753"/>
    <w:rsid w:val="002F509E"/>
    <w:rsid w:val="002F6108"/>
    <w:rsid w:val="002F69C7"/>
    <w:rsid w:val="002F7518"/>
    <w:rsid w:val="002F7DB6"/>
    <w:rsid w:val="003013FE"/>
    <w:rsid w:val="0030209E"/>
    <w:rsid w:val="00303630"/>
    <w:rsid w:val="00304460"/>
    <w:rsid w:val="003045EC"/>
    <w:rsid w:val="00304B6B"/>
    <w:rsid w:val="00305390"/>
    <w:rsid w:val="00307C3E"/>
    <w:rsid w:val="00311291"/>
    <w:rsid w:val="0031255E"/>
    <w:rsid w:val="003126E8"/>
    <w:rsid w:val="00313671"/>
    <w:rsid w:val="00313E37"/>
    <w:rsid w:val="00313FA5"/>
    <w:rsid w:val="00313FC7"/>
    <w:rsid w:val="00315029"/>
    <w:rsid w:val="003162D1"/>
    <w:rsid w:val="00316521"/>
    <w:rsid w:val="00316888"/>
    <w:rsid w:val="00316F8B"/>
    <w:rsid w:val="00317444"/>
    <w:rsid w:val="00317F6A"/>
    <w:rsid w:val="003201EA"/>
    <w:rsid w:val="00320B04"/>
    <w:rsid w:val="0032319B"/>
    <w:rsid w:val="003252C9"/>
    <w:rsid w:val="003255CB"/>
    <w:rsid w:val="00325D5C"/>
    <w:rsid w:val="0032608E"/>
    <w:rsid w:val="00326656"/>
    <w:rsid w:val="00326697"/>
    <w:rsid w:val="00326FE9"/>
    <w:rsid w:val="0033007C"/>
    <w:rsid w:val="0033287A"/>
    <w:rsid w:val="00333DC8"/>
    <w:rsid w:val="0033475F"/>
    <w:rsid w:val="00335D42"/>
    <w:rsid w:val="00336079"/>
    <w:rsid w:val="00336C94"/>
    <w:rsid w:val="0034028C"/>
    <w:rsid w:val="00340BBD"/>
    <w:rsid w:val="003419F9"/>
    <w:rsid w:val="0034295E"/>
    <w:rsid w:val="0034478F"/>
    <w:rsid w:val="0034551F"/>
    <w:rsid w:val="00345F24"/>
    <w:rsid w:val="00346099"/>
    <w:rsid w:val="0034674A"/>
    <w:rsid w:val="0034728F"/>
    <w:rsid w:val="003475BE"/>
    <w:rsid w:val="00347DE5"/>
    <w:rsid w:val="00351CFE"/>
    <w:rsid w:val="003530D2"/>
    <w:rsid w:val="0035409E"/>
    <w:rsid w:val="003541CF"/>
    <w:rsid w:val="0035465A"/>
    <w:rsid w:val="003548CC"/>
    <w:rsid w:val="00356178"/>
    <w:rsid w:val="003562FB"/>
    <w:rsid w:val="0036000F"/>
    <w:rsid w:val="003601FB"/>
    <w:rsid w:val="003603E7"/>
    <w:rsid w:val="00360745"/>
    <w:rsid w:val="00362083"/>
    <w:rsid w:val="00364369"/>
    <w:rsid w:val="0036513B"/>
    <w:rsid w:val="00365C2C"/>
    <w:rsid w:val="00365C78"/>
    <w:rsid w:val="00366787"/>
    <w:rsid w:val="00367286"/>
    <w:rsid w:val="0037048A"/>
    <w:rsid w:val="00372C40"/>
    <w:rsid w:val="00372D35"/>
    <w:rsid w:val="003741EA"/>
    <w:rsid w:val="003749EA"/>
    <w:rsid w:val="003810A7"/>
    <w:rsid w:val="0038158D"/>
    <w:rsid w:val="00382A95"/>
    <w:rsid w:val="00383651"/>
    <w:rsid w:val="00384CE2"/>
    <w:rsid w:val="00385346"/>
    <w:rsid w:val="00386441"/>
    <w:rsid w:val="00387BD3"/>
    <w:rsid w:val="00391BBF"/>
    <w:rsid w:val="003921D6"/>
    <w:rsid w:val="00392EC6"/>
    <w:rsid w:val="003933CA"/>
    <w:rsid w:val="00393CEE"/>
    <w:rsid w:val="003941C6"/>
    <w:rsid w:val="0039548D"/>
    <w:rsid w:val="00395725"/>
    <w:rsid w:val="003967DE"/>
    <w:rsid w:val="003967FA"/>
    <w:rsid w:val="003A0011"/>
    <w:rsid w:val="003A173D"/>
    <w:rsid w:val="003A23B4"/>
    <w:rsid w:val="003A2576"/>
    <w:rsid w:val="003A351E"/>
    <w:rsid w:val="003A4480"/>
    <w:rsid w:val="003A5E60"/>
    <w:rsid w:val="003A5F7D"/>
    <w:rsid w:val="003B06BB"/>
    <w:rsid w:val="003B0D73"/>
    <w:rsid w:val="003B1BF5"/>
    <w:rsid w:val="003B2B06"/>
    <w:rsid w:val="003B304C"/>
    <w:rsid w:val="003B3E89"/>
    <w:rsid w:val="003B3FB4"/>
    <w:rsid w:val="003B4244"/>
    <w:rsid w:val="003B4C09"/>
    <w:rsid w:val="003B51A2"/>
    <w:rsid w:val="003B5442"/>
    <w:rsid w:val="003B71AD"/>
    <w:rsid w:val="003B71FC"/>
    <w:rsid w:val="003C05F9"/>
    <w:rsid w:val="003C0C3F"/>
    <w:rsid w:val="003C13A9"/>
    <w:rsid w:val="003C16F7"/>
    <w:rsid w:val="003C1736"/>
    <w:rsid w:val="003C1B3F"/>
    <w:rsid w:val="003C2462"/>
    <w:rsid w:val="003C25E0"/>
    <w:rsid w:val="003C3C42"/>
    <w:rsid w:val="003C4410"/>
    <w:rsid w:val="003C7AE1"/>
    <w:rsid w:val="003D0237"/>
    <w:rsid w:val="003D0E9F"/>
    <w:rsid w:val="003D1DFC"/>
    <w:rsid w:val="003D365A"/>
    <w:rsid w:val="003D5AA7"/>
    <w:rsid w:val="003D682E"/>
    <w:rsid w:val="003D6E67"/>
    <w:rsid w:val="003D72E0"/>
    <w:rsid w:val="003D7C1E"/>
    <w:rsid w:val="003D7F5F"/>
    <w:rsid w:val="003E05A2"/>
    <w:rsid w:val="003E0E18"/>
    <w:rsid w:val="003E21F7"/>
    <w:rsid w:val="003E2F1A"/>
    <w:rsid w:val="003E2FD3"/>
    <w:rsid w:val="003E3767"/>
    <w:rsid w:val="003E3EFD"/>
    <w:rsid w:val="003E51C2"/>
    <w:rsid w:val="003E6176"/>
    <w:rsid w:val="003E625A"/>
    <w:rsid w:val="003E69A7"/>
    <w:rsid w:val="003E76AA"/>
    <w:rsid w:val="003E7708"/>
    <w:rsid w:val="003F01A1"/>
    <w:rsid w:val="003F03EC"/>
    <w:rsid w:val="003F0508"/>
    <w:rsid w:val="003F0CF2"/>
    <w:rsid w:val="003F17E0"/>
    <w:rsid w:val="003F1CBE"/>
    <w:rsid w:val="003F4BEA"/>
    <w:rsid w:val="003F5288"/>
    <w:rsid w:val="003F5511"/>
    <w:rsid w:val="003F7072"/>
    <w:rsid w:val="003F74BB"/>
    <w:rsid w:val="00400D6B"/>
    <w:rsid w:val="004058E6"/>
    <w:rsid w:val="004070CA"/>
    <w:rsid w:val="00407331"/>
    <w:rsid w:val="00407C95"/>
    <w:rsid w:val="004114C5"/>
    <w:rsid w:val="00411A6D"/>
    <w:rsid w:val="00411E03"/>
    <w:rsid w:val="00411EE1"/>
    <w:rsid w:val="0041218F"/>
    <w:rsid w:val="00412922"/>
    <w:rsid w:val="00413115"/>
    <w:rsid w:val="00413D75"/>
    <w:rsid w:val="00413DA1"/>
    <w:rsid w:val="00414406"/>
    <w:rsid w:val="004149AF"/>
    <w:rsid w:val="00414A61"/>
    <w:rsid w:val="00414AEB"/>
    <w:rsid w:val="00414BFA"/>
    <w:rsid w:val="00414CB8"/>
    <w:rsid w:val="004157B0"/>
    <w:rsid w:val="00416937"/>
    <w:rsid w:val="00416A72"/>
    <w:rsid w:val="00423334"/>
    <w:rsid w:val="00424878"/>
    <w:rsid w:val="00424889"/>
    <w:rsid w:val="00424DE1"/>
    <w:rsid w:val="00425851"/>
    <w:rsid w:val="0042599B"/>
    <w:rsid w:val="00427D44"/>
    <w:rsid w:val="00427D54"/>
    <w:rsid w:val="00427E33"/>
    <w:rsid w:val="004337E1"/>
    <w:rsid w:val="00435080"/>
    <w:rsid w:val="00436532"/>
    <w:rsid w:val="004377EF"/>
    <w:rsid w:val="00437AE0"/>
    <w:rsid w:val="00437EAC"/>
    <w:rsid w:val="0044000C"/>
    <w:rsid w:val="0044062B"/>
    <w:rsid w:val="00441003"/>
    <w:rsid w:val="0044268C"/>
    <w:rsid w:val="004428F2"/>
    <w:rsid w:val="00442B60"/>
    <w:rsid w:val="00443301"/>
    <w:rsid w:val="00443961"/>
    <w:rsid w:val="0044562C"/>
    <w:rsid w:val="004462DE"/>
    <w:rsid w:val="00446584"/>
    <w:rsid w:val="00446757"/>
    <w:rsid w:val="004468AA"/>
    <w:rsid w:val="0044737B"/>
    <w:rsid w:val="00447749"/>
    <w:rsid w:val="00447BA3"/>
    <w:rsid w:val="00450C7B"/>
    <w:rsid w:val="0045143A"/>
    <w:rsid w:val="0045218F"/>
    <w:rsid w:val="004526E0"/>
    <w:rsid w:val="004530D7"/>
    <w:rsid w:val="00453C0C"/>
    <w:rsid w:val="00453D54"/>
    <w:rsid w:val="004547CC"/>
    <w:rsid w:val="00454B16"/>
    <w:rsid w:val="00455151"/>
    <w:rsid w:val="004551A2"/>
    <w:rsid w:val="00455D6B"/>
    <w:rsid w:val="00457E3F"/>
    <w:rsid w:val="00460B4D"/>
    <w:rsid w:val="00461E8B"/>
    <w:rsid w:val="004623FE"/>
    <w:rsid w:val="00462E62"/>
    <w:rsid w:val="00464D79"/>
    <w:rsid w:val="00465476"/>
    <w:rsid w:val="004657A6"/>
    <w:rsid w:val="00465809"/>
    <w:rsid w:val="00465DD4"/>
    <w:rsid w:val="00465FED"/>
    <w:rsid w:val="004669AB"/>
    <w:rsid w:val="004677CD"/>
    <w:rsid w:val="00467CFB"/>
    <w:rsid w:val="00471628"/>
    <w:rsid w:val="004727CE"/>
    <w:rsid w:val="00474A5F"/>
    <w:rsid w:val="00475577"/>
    <w:rsid w:val="0047638E"/>
    <w:rsid w:val="00476454"/>
    <w:rsid w:val="004768C2"/>
    <w:rsid w:val="00476EED"/>
    <w:rsid w:val="00477126"/>
    <w:rsid w:val="004776AC"/>
    <w:rsid w:val="00481879"/>
    <w:rsid w:val="00481A3A"/>
    <w:rsid w:val="00483364"/>
    <w:rsid w:val="004844DE"/>
    <w:rsid w:val="00485741"/>
    <w:rsid w:val="004861A4"/>
    <w:rsid w:val="004911ED"/>
    <w:rsid w:val="004927FA"/>
    <w:rsid w:val="00492D88"/>
    <w:rsid w:val="004940D0"/>
    <w:rsid w:val="00496202"/>
    <w:rsid w:val="004977BD"/>
    <w:rsid w:val="00497D8E"/>
    <w:rsid w:val="004A0243"/>
    <w:rsid w:val="004A0E6B"/>
    <w:rsid w:val="004A1992"/>
    <w:rsid w:val="004A2378"/>
    <w:rsid w:val="004A2A38"/>
    <w:rsid w:val="004A2C8B"/>
    <w:rsid w:val="004A3763"/>
    <w:rsid w:val="004A4431"/>
    <w:rsid w:val="004A446C"/>
    <w:rsid w:val="004A5094"/>
    <w:rsid w:val="004A52F2"/>
    <w:rsid w:val="004A5B14"/>
    <w:rsid w:val="004A7C03"/>
    <w:rsid w:val="004B00AC"/>
    <w:rsid w:val="004B0D08"/>
    <w:rsid w:val="004B15FA"/>
    <w:rsid w:val="004B1731"/>
    <w:rsid w:val="004B1F2F"/>
    <w:rsid w:val="004B222D"/>
    <w:rsid w:val="004B2708"/>
    <w:rsid w:val="004B2751"/>
    <w:rsid w:val="004B2861"/>
    <w:rsid w:val="004B3725"/>
    <w:rsid w:val="004B3930"/>
    <w:rsid w:val="004B41F1"/>
    <w:rsid w:val="004B483D"/>
    <w:rsid w:val="004B4B3C"/>
    <w:rsid w:val="004B57F1"/>
    <w:rsid w:val="004B5AF6"/>
    <w:rsid w:val="004B5F1C"/>
    <w:rsid w:val="004B6E0D"/>
    <w:rsid w:val="004B7334"/>
    <w:rsid w:val="004B7595"/>
    <w:rsid w:val="004B7D45"/>
    <w:rsid w:val="004C1A0D"/>
    <w:rsid w:val="004C2FC8"/>
    <w:rsid w:val="004C3A5D"/>
    <w:rsid w:val="004C49AD"/>
    <w:rsid w:val="004C5C92"/>
    <w:rsid w:val="004C692E"/>
    <w:rsid w:val="004C713D"/>
    <w:rsid w:val="004C79D6"/>
    <w:rsid w:val="004D0789"/>
    <w:rsid w:val="004D127B"/>
    <w:rsid w:val="004D19D6"/>
    <w:rsid w:val="004D2192"/>
    <w:rsid w:val="004D26C8"/>
    <w:rsid w:val="004D26DB"/>
    <w:rsid w:val="004D2C11"/>
    <w:rsid w:val="004D4B80"/>
    <w:rsid w:val="004D4E77"/>
    <w:rsid w:val="004D5317"/>
    <w:rsid w:val="004D6F70"/>
    <w:rsid w:val="004E0576"/>
    <w:rsid w:val="004E06AF"/>
    <w:rsid w:val="004E0739"/>
    <w:rsid w:val="004E08BC"/>
    <w:rsid w:val="004E1D3D"/>
    <w:rsid w:val="004E1FE8"/>
    <w:rsid w:val="004E2D95"/>
    <w:rsid w:val="004E33FE"/>
    <w:rsid w:val="004E4948"/>
    <w:rsid w:val="004E4E88"/>
    <w:rsid w:val="004E6037"/>
    <w:rsid w:val="004E6986"/>
    <w:rsid w:val="004E6FA2"/>
    <w:rsid w:val="004E7508"/>
    <w:rsid w:val="004F08F3"/>
    <w:rsid w:val="004F0A9F"/>
    <w:rsid w:val="004F173F"/>
    <w:rsid w:val="004F282E"/>
    <w:rsid w:val="004F31A8"/>
    <w:rsid w:val="004F355D"/>
    <w:rsid w:val="004F36BB"/>
    <w:rsid w:val="004F442B"/>
    <w:rsid w:val="004F483E"/>
    <w:rsid w:val="004F5A1E"/>
    <w:rsid w:val="004F749A"/>
    <w:rsid w:val="00500602"/>
    <w:rsid w:val="00500D6B"/>
    <w:rsid w:val="005026B3"/>
    <w:rsid w:val="00502932"/>
    <w:rsid w:val="0050379D"/>
    <w:rsid w:val="0050433F"/>
    <w:rsid w:val="00506769"/>
    <w:rsid w:val="00511567"/>
    <w:rsid w:val="00513BFB"/>
    <w:rsid w:val="00514C96"/>
    <w:rsid w:val="00516E9E"/>
    <w:rsid w:val="00520BF9"/>
    <w:rsid w:val="00520E31"/>
    <w:rsid w:val="00521969"/>
    <w:rsid w:val="00521ABC"/>
    <w:rsid w:val="00521B45"/>
    <w:rsid w:val="00522DBF"/>
    <w:rsid w:val="00522DC1"/>
    <w:rsid w:val="005239B9"/>
    <w:rsid w:val="00523FF1"/>
    <w:rsid w:val="00526A23"/>
    <w:rsid w:val="00527469"/>
    <w:rsid w:val="005278C0"/>
    <w:rsid w:val="00527F10"/>
    <w:rsid w:val="0053022D"/>
    <w:rsid w:val="00530B03"/>
    <w:rsid w:val="00530EEE"/>
    <w:rsid w:val="005321A0"/>
    <w:rsid w:val="00532A6E"/>
    <w:rsid w:val="005331BF"/>
    <w:rsid w:val="00535D52"/>
    <w:rsid w:val="00536567"/>
    <w:rsid w:val="005410EF"/>
    <w:rsid w:val="0054110F"/>
    <w:rsid w:val="00541709"/>
    <w:rsid w:val="005417B9"/>
    <w:rsid w:val="00542038"/>
    <w:rsid w:val="005425D0"/>
    <w:rsid w:val="005429C3"/>
    <w:rsid w:val="00544318"/>
    <w:rsid w:val="00544D93"/>
    <w:rsid w:val="0054500A"/>
    <w:rsid w:val="00545691"/>
    <w:rsid w:val="00545CFC"/>
    <w:rsid w:val="00546612"/>
    <w:rsid w:val="00546C5D"/>
    <w:rsid w:val="005477BB"/>
    <w:rsid w:val="00547B5F"/>
    <w:rsid w:val="0055017E"/>
    <w:rsid w:val="0055103F"/>
    <w:rsid w:val="005529CD"/>
    <w:rsid w:val="005532B1"/>
    <w:rsid w:val="005533EC"/>
    <w:rsid w:val="005536C1"/>
    <w:rsid w:val="0055464E"/>
    <w:rsid w:val="0055664C"/>
    <w:rsid w:val="00557C64"/>
    <w:rsid w:val="00560350"/>
    <w:rsid w:val="0056052D"/>
    <w:rsid w:val="005615F0"/>
    <w:rsid w:val="0056266F"/>
    <w:rsid w:val="00563167"/>
    <w:rsid w:val="00566977"/>
    <w:rsid w:val="00567F8F"/>
    <w:rsid w:val="00570ABD"/>
    <w:rsid w:val="00576190"/>
    <w:rsid w:val="00576AC4"/>
    <w:rsid w:val="0058195E"/>
    <w:rsid w:val="00581C40"/>
    <w:rsid w:val="00582334"/>
    <w:rsid w:val="00582398"/>
    <w:rsid w:val="00584514"/>
    <w:rsid w:val="00585B12"/>
    <w:rsid w:val="00585EB3"/>
    <w:rsid w:val="00585F3C"/>
    <w:rsid w:val="00586437"/>
    <w:rsid w:val="005875FE"/>
    <w:rsid w:val="00587753"/>
    <w:rsid w:val="005910EF"/>
    <w:rsid w:val="005912B5"/>
    <w:rsid w:val="00591B7E"/>
    <w:rsid w:val="005927E9"/>
    <w:rsid w:val="005931EA"/>
    <w:rsid w:val="00594825"/>
    <w:rsid w:val="00595E1E"/>
    <w:rsid w:val="00595E63"/>
    <w:rsid w:val="00597889"/>
    <w:rsid w:val="00597EEE"/>
    <w:rsid w:val="005A0F38"/>
    <w:rsid w:val="005A0F80"/>
    <w:rsid w:val="005A1F93"/>
    <w:rsid w:val="005A3AB8"/>
    <w:rsid w:val="005A415C"/>
    <w:rsid w:val="005A4457"/>
    <w:rsid w:val="005A5D29"/>
    <w:rsid w:val="005A6061"/>
    <w:rsid w:val="005A6547"/>
    <w:rsid w:val="005A6D6D"/>
    <w:rsid w:val="005A746D"/>
    <w:rsid w:val="005B0E2F"/>
    <w:rsid w:val="005B16F5"/>
    <w:rsid w:val="005B338C"/>
    <w:rsid w:val="005B4615"/>
    <w:rsid w:val="005B74C8"/>
    <w:rsid w:val="005B7E8A"/>
    <w:rsid w:val="005C0A12"/>
    <w:rsid w:val="005C1936"/>
    <w:rsid w:val="005C1C76"/>
    <w:rsid w:val="005C2D8B"/>
    <w:rsid w:val="005C2FD7"/>
    <w:rsid w:val="005C3173"/>
    <w:rsid w:val="005C338D"/>
    <w:rsid w:val="005C3895"/>
    <w:rsid w:val="005C3BCC"/>
    <w:rsid w:val="005C4CB4"/>
    <w:rsid w:val="005C59A1"/>
    <w:rsid w:val="005C661B"/>
    <w:rsid w:val="005C691E"/>
    <w:rsid w:val="005C7578"/>
    <w:rsid w:val="005D034D"/>
    <w:rsid w:val="005D08E5"/>
    <w:rsid w:val="005D2429"/>
    <w:rsid w:val="005D3D78"/>
    <w:rsid w:val="005D4495"/>
    <w:rsid w:val="005D4F61"/>
    <w:rsid w:val="005D535E"/>
    <w:rsid w:val="005D64C0"/>
    <w:rsid w:val="005D68C6"/>
    <w:rsid w:val="005D6DDE"/>
    <w:rsid w:val="005D7421"/>
    <w:rsid w:val="005D767E"/>
    <w:rsid w:val="005D7F84"/>
    <w:rsid w:val="005E092B"/>
    <w:rsid w:val="005E1A20"/>
    <w:rsid w:val="005E1A3E"/>
    <w:rsid w:val="005E335D"/>
    <w:rsid w:val="005E3743"/>
    <w:rsid w:val="005E37C7"/>
    <w:rsid w:val="005E3FDD"/>
    <w:rsid w:val="005E4315"/>
    <w:rsid w:val="005E56DA"/>
    <w:rsid w:val="005E5800"/>
    <w:rsid w:val="005E5DEB"/>
    <w:rsid w:val="005E638B"/>
    <w:rsid w:val="005E69F2"/>
    <w:rsid w:val="005E6B20"/>
    <w:rsid w:val="005E6FBA"/>
    <w:rsid w:val="005E72B8"/>
    <w:rsid w:val="005E7BF2"/>
    <w:rsid w:val="005F019F"/>
    <w:rsid w:val="005F0B39"/>
    <w:rsid w:val="005F107D"/>
    <w:rsid w:val="005F1FAF"/>
    <w:rsid w:val="005F2566"/>
    <w:rsid w:val="005F2F8C"/>
    <w:rsid w:val="005F313B"/>
    <w:rsid w:val="005F4198"/>
    <w:rsid w:val="005F59E0"/>
    <w:rsid w:val="005F619F"/>
    <w:rsid w:val="00602B4F"/>
    <w:rsid w:val="00605008"/>
    <w:rsid w:val="00605101"/>
    <w:rsid w:val="00605FDC"/>
    <w:rsid w:val="00606557"/>
    <w:rsid w:val="0060694F"/>
    <w:rsid w:val="00607867"/>
    <w:rsid w:val="00607886"/>
    <w:rsid w:val="00610A99"/>
    <w:rsid w:val="00611044"/>
    <w:rsid w:val="00612854"/>
    <w:rsid w:val="00612A31"/>
    <w:rsid w:val="0061368B"/>
    <w:rsid w:val="0061575C"/>
    <w:rsid w:val="0061629C"/>
    <w:rsid w:val="00616381"/>
    <w:rsid w:val="00617480"/>
    <w:rsid w:val="00620683"/>
    <w:rsid w:val="00620903"/>
    <w:rsid w:val="00621E08"/>
    <w:rsid w:val="00622D0E"/>
    <w:rsid w:val="0062427A"/>
    <w:rsid w:val="00625042"/>
    <w:rsid w:val="00625250"/>
    <w:rsid w:val="00626E50"/>
    <w:rsid w:val="006273C8"/>
    <w:rsid w:val="00627F13"/>
    <w:rsid w:val="006304FD"/>
    <w:rsid w:val="00630AA3"/>
    <w:rsid w:val="006351FF"/>
    <w:rsid w:val="0063550F"/>
    <w:rsid w:val="00635933"/>
    <w:rsid w:val="00636B96"/>
    <w:rsid w:val="006405DA"/>
    <w:rsid w:val="006406C3"/>
    <w:rsid w:val="00640A0F"/>
    <w:rsid w:val="00641ABB"/>
    <w:rsid w:val="00642481"/>
    <w:rsid w:val="006427A4"/>
    <w:rsid w:val="00644881"/>
    <w:rsid w:val="0064488B"/>
    <w:rsid w:val="00644B3A"/>
    <w:rsid w:val="00645706"/>
    <w:rsid w:val="00645AAC"/>
    <w:rsid w:val="00645BDB"/>
    <w:rsid w:val="006477AA"/>
    <w:rsid w:val="00650F29"/>
    <w:rsid w:val="00651464"/>
    <w:rsid w:val="00652076"/>
    <w:rsid w:val="00652328"/>
    <w:rsid w:val="00652C09"/>
    <w:rsid w:val="00653E03"/>
    <w:rsid w:val="006544AB"/>
    <w:rsid w:val="006545D1"/>
    <w:rsid w:val="00656A2C"/>
    <w:rsid w:val="00657ABC"/>
    <w:rsid w:val="0066064C"/>
    <w:rsid w:val="00662D2F"/>
    <w:rsid w:val="00664820"/>
    <w:rsid w:val="006648A0"/>
    <w:rsid w:val="0066561A"/>
    <w:rsid w:val="0066609F"/>
    <w:rsid w:val="006675FC"/>
    <w:rsid w:val="00670B18"/>
    <w:rsid w:val="00670BC0"/>
    <w:rsid w:val="006712AA"/>
    <w:rsid w:val="00671B08"/>
    <w:rsid w:val="00672B5F"/>
    <w:rsid w:val="00673011"/>
    <w:rsid w:val="00673CA7"/>
    <w:rsid w:val="00675C39"/>
    <w:rsid w:val="00677966"/>
    <w:rsid w:val="00677C73"/>
    <w:rsid w:val="00677FEA"/>
    <w:rsid w:val="006805A4"/>
    <w:rsid w:val="0068086F"/>
    <w:rsid w:val="006823BB"/>
    <w:rsid w:val="00682535"/>
    <w:rsid w:val="006834A2"/>
    <w:rsid w:val="00683E3C"/>
    <w:rsid w:val="00684A79"/>
    <w:rsid w:val="0068540B"/>
    <w:rsid w:val="006854E5"/>
    <w:rsid w:val="00687E1F"/>
    <w:rsid w:val="006907F0"/>
    <w:rsid w:val="00690E63"/>
    <w:rsid w:val="00693050"/>
    <w:rsid w:val="00693372"/>
    <w:rsid w:val="00693A33"/>
    <w:rsid w:val="00696D5E"/>
    <w:rsid w:val="00697F77"/>
    <w:rsid w:val="006A02EB"/>
    <w:rsid w:val="006A101C"/>
    <w:rsid w:val="006A11D2"/>
    <w:rsid w:val="006A276D"/>
    <w:rsid w:val="006A3453"/>
    <w:rsid w:val="006A3D03"/>
    <w:rsid w:val="006A4DF9"/>
    <w:rsid w:val="006A5954"/>
    <w:rsid w:val="006A599A"/>
    <w:rsid w:val="006A7598"/>
    <w:rsid w:val="006B04E2"/>
    <w:rsid w:val="006B07E6"/>
    <w:rsid w:val="006B09F1"/>
    <w:rsid w:val="006B1C25"/>
    <w:rsid w:val="006B21C5"/>
    <w:rsid w:val="006B2BA5"/>
    <w:rsid w:val="006B2EA9"/>
    <w:rsid w:val="006B3E27"/>
    <w:rsid w:val="006B3EAB"/>
    <w:rsid w:val="006B514C"/>
    <w:rsid w:val="006B598C"/>
    <w:rsid w:val="006B5D15"/>
    <w:rsid w:val="006B5E7C"/>
    <w:rsid w:val="006B615D"/>
    <w:rsid w:val="006B72FE"/>
    <w:rsid w:val="006B742B"/>
    <w:rsid w:val="006C16C5"/>
    <w:rsid w:val="006C2A9D"/>
    <w:rsid w:val="006C2D58"/>
    <w:rsid w:val="006C3DE8"/>
    <w:rsid w:val="006C3F0C"/>
    <w:rsid w:val="006C3F1C"/>
    <w:rsid w:val="006C3F9F"/>
    <w:rsid w:val="006C4044"/>
    <w:rsid w:val="006C43A5"/>
    <w:rsid w:val="006C4E41"/>
    <w:rsid w:val="006C5540"/>
    <w:rsid w:val="006C5835"/>
    <w:rsid w:val="006C6058"/>
    <w:rsid w:val="006C6EFD"/>
    <w:rsid w:val="006C7E65"/>
    <w:rsid w:val="006D0008"/>
    <w:rsid w:val="006D12F6"/>
    <w:rsid w:val="006D19C9"/>
    <w:rsid w:val="006D1B53"/>
    <w:rsid w:val="006D1DA3"/>
    <w:rsid w:val="006D1F57"/>
    <w:rsid w:val="006D21C7"/>
    <w:rsid w:val="006D2279"/>
    <w:rsid w:val="006D2ED2"/>
    <w:rsid w:val="006D3B17"/>
    <w:rsid w:val="006D44C1"/>
    <w:rsid w:val="006D4B06"/>
    <w:rsid w:val="006D550C"/>
    <w:rsid w:val="006D6D03"/>
    <w:rsid w:val="006D7977"/>
    <w:rsid w:val="006E0408"/>
    <w:rsid w:val="006E1ABB"/>
    <w:rsid w:val="006E1FF6"/>
    <w:rsid w:val="006E3287"/>
    <w:rsid w:val="006E3DAC"/>
    <w:rsid w:val="006E472D"/>
    <w:rsid w:val="006E4DF3"/>
    <w:rsid w:val="006E5B24"/>
    <w:rsid w:val="006E717B"/>
    <w:rsid w:val="006F30E7"/>
    <w:rsid w:val="006F3FF3"/>
    <w:rsid w:val="006F4A62"/>
    <w:rsid w:val="006F4D36"/>
    <w:rsid w:val="006F6458"/>
    <w:rsid w:val="006F659A"/>
    <w:rsid w:val="006F7677"/>
    <w:rsid w:val="006F7A6A"/>
    <w:rsid w:val="00700608"/>
    <w:rsid w:val="00700810"/>
    <w:rsid w:val="00701158"/>
    <w:rsid w:val="00703E06"/>
    <w:rsid w:val="00704A13"/>
    <w:rsid w:val="00705CC3"/>
    <w:rsid w:val="00706E0A"/>
    <w:rsid w:val="007100D3"/>
    <w:rsid w:val="00710643"/>
    <w:rsid w:val="00710E47"/>
    <w:rsid w:val="007126BC"/>
    <w:rsid w:val="0071272B"/>
    <w:rsid w:val="00714344"/>
    <w:rsid w:val="00714847"/>
    <w:rsid w:val="0071484F"/>
    <w:rsid w:val="00714B72"/>
    <w:rsid w:val="00715012"/>
    <w:rsid w:val="007165FC"/>
    <w:rsid w:val="00720243"/>
    <w:rsid w:val="00720640"/>
    <w:rsid w:val="007209B2"/>
    <w:rsid w:val="007214FE"/>
    <w:rsid w:val="00721CF5"/>
    <w:rsid w:val="00721E9C"/>
    <w:rsid w:val="007220DE"/>
    <w:rsid w:val="00722B47"/>
    <w:rsid w:val="00722D72"/>
    <w:rsid w:val="0072341C"/>
    <w:rsid w:val="00723437"/>
    <w:rsid w:val="00723B75"/>
    <w:rsid w:val="00723FC8"/>
    <w:rsid w:val="00725803"/>
    <w:rsid w:val="00726D51"/>
    <w:rsid w:val="007305F8"/>
    <w:rsid w:val="00730FCE"/>
    <w:rsid w:val="007326AB"/>
    <w:rsid w:val="00733131"/>
    <w:rsid w:val="007352EC"/>
    <w:rsid w:val="0073534A"/>
    <w:rsid w:val="007357F5"/>
    <w:rsid w:val="0073726D"/>
    <w:rsid w:val="00737DA4"/>
    <w:rsid w:val="007403F9"/>
    <w:rsid w:val="007422AE"/>
    <w:rsid w:val="0074270D"/>
    <w:rsid w:val="00742CAF"/>
    <w:rsid w:val="007437E8"/>
    <w:rsid w:val="0074393B"/>
    <w:rsid w:val="00744297"/>
    <w:rsid w:val="0074436A"/>
    <w:rsid w:val="007453B9"/>
    <w:rsid w:val="007462C4"/>
    <w:rsid w:val="00746AE4"/>
    <w:rsid w:val="0075090F"/>
    <w:rsid w:val="00751755"/>
    <w:rsid w:val="00752496"/>
    <w:rsid w:val="00753495"/>
    <w:rsid w:val="00753C6C"/>
    <w:rsid w:val="00753CAD"/>
    <w:rsid w:val="00754689"/>
    <w:rsid w:val="00754861"/>
    <w:rsid w:val="00756692"/>
    <w:rsid w:val="00756B41"/>
    <w:rsid w:val="00757350"/>
    <w:rsid w:val="00757448"/>
    <w:rsid w:val="00757909"/>
    <w:rsid w:val="00757A1F"/>
    <w:rsid w:val="00757ED6"/>
    <w:rsid w:val="007605EB"/>
    <w:rsid w:val="007628A6"/>
    <w:rsid w:val="00762CAB"/>
    <w:rsid w:val="00764CB2"/>
    <w:rsid w:val="007658F1"/>
    <w:rsid w:val="00765C17"/>
    <w:rsid w:val="00766DD9"/>
    <w:rsid w:val="007674E9"/>
    <w:rsid w:val="00767DBF"/>
    <w:rsid w:val="0077069F"/>
    <w:rsid w:val="007708EE"/>
    <w:rsid w:val="00771617"/>
    <w:rsid w:val="00771DB4"/>
    <w:rsid w:val="007722FB"/>
    <w:rsid w:val="00772D14"/>
    <w:rsid w:val="007740F3"/>
    <w:rsid w:val="00775D5B"/>
    <w:rsid w:val="00776FDE"/>
    <w:rsid w:val="00777955"/>
    <w:rsid w:val="00780706"/>
    <w:rsid w:val="00781DD6"/>
    <w:rsid w:val="00782DCF"/>
    <w:rsid w:val="00782EDD"/>
    <w:rsid w:val="00784B50"/>
    <w:rsid w:val="00785325"/>
    <w:rsid w:val="007855F8"/>
    <w:rsid w:val="00785BB0"/>
    <w:rsid w:val="00785BF5"/>
    <w:rsid w:val="007860E0"/>
    <w:rsid w:val="00790B40"/>
    <w:rsid w:val="007913A5"/>
    <w:rsid w:val="00791EA1"/>
    <w:rsid w:val="00791F7B"/>
    <w:rsid w:val="0079337E"/>
    <w:rsid w:val="007933CC"/>
    <w:rsid w:val="007953FD"/>
    <w:rsid w:val="00796659"/>
    <w:rsid w:val="00796F4E"/>
    <w:rsid w:val="0079751C"/>
    <w:rsid w:val="007977C6"/>
    <w:rsid w:val="007A112A"/>
    <w:rsid w:val="007A2480"/>
    <w:rsid w:val="007A3A3B"/>
    <w:rsid w:val="007A3ED2"/>
    <w:rsid w:val="007A4A59"/>
    <w:rsid w:val="007A4DAF"/>
    <w:rsid w:val="007A5A40"/>
    <w:rsid w:val="007A6095"/>
    <w:rsid w:val="007A62AC"/>
    <w:rsid w:val="007A64DA"/>
    <w:rsid w:val="007A7F6E"/>
    <w:rsid w:val="007B031C"/>
    <w:rsid w:val="007B21DC"/>
    <w:rsid w:val="007B2BA9"/>
    <w:rsid w:val="007B3176"/>
    <w:rsid w:val="007B35FE"/>
    <w:rsid w:val="007B4000"/>
    <w:rsid w:val="007B4972"/>
    <w:rsid w:val="007B5E14"/>
    <w:rsid w:val="007B6ACC"/>
    <w:rsid w:val="007C17CC"/>
    <w:rsid w:val="007C1E30"/>
    <w:rsid w:val="007C29B0"/>
    <w:rsid w:val="007C3C5A"/>
    <w:rsid w:val="007C3C62"/>
    <w:rsid w:val="007C4776"/>
    <w:rsid w:val="007C58E4"/>
    <w:rsid w:val="007C5B67"/>
    <w:rsid w:val="007C5BE7"/>
    <w:rsid w:val="007C5D22"/>
    <w:rsid w:val="007C6CA7"/>
    <w:rsid w:val="007C7472"/>
    <w:rsid w:val="007D06D0"/>
    <w:rsid w:val="007D1F10"/>
    <w:rsid w:val="007D35A4"/>
    <w:rsid w:val="007D4AB1"/>
    <w:rsid w:val="007D6FB7"/>
    <w:rsid w:val="007E05AD"/>
    <w:rsid w:val="007E1BD4"/>
    <w:rsid w:val="007E1E05"/>
    <w:rsid w:val="007E21D8"/>
    <w:rsid w:val="007E2BBD"/>
    <w:rsid w:val="007E3476"/>
    <w:rsid w:val="007E63A8"/>
    <w:rsid w:val="007E63E5"/>
    <w:rsid w:val="007F0B55"/>
    <w:rsid w:val="007F19B9"/>
    <w:rsid w:val="007F243E"/>
    <w:rsid w:val="007F2ACE"/>
    <w:rsid w:val="007F43AA"/>
    <w:rsid w:val="007F4EBF"/>
    <w:rsid w:val="007F5218"/>
    <w:rsid w:val="007F58DF"/>
    <w:rsid w:val="007F6AC2"/>
    <w:rsid w:val="007F6FAA"/>
    <w:rsid w:val="0080003D"/>
    <w:rsid w:val="008014A9"/>
    <w:rsid w:val="00803895"/>
    <w:rsid w:val="0080440D"/>
    <w:rsid w:val="0080519D"/>
    <w:rsid w:val="008054E7"/>
    <w:rsid w:val="008061F4"/>
    <w:rsid w:val="00810899"/>
    <w:rsid w:val="008111F0"/>
    <w:rsid w:val="008111FE"/>
    <w:rsid w:val="0081184F"/>
    <w:rsid w:val="00811C48"/>
    <w:rsid w:val="00812203"/>
    <w:rsid w:val="00813A27"/>
    <w:rsid w:val="00813D09"/>
    <w:rsid w:val="00814268"/>
    <w:rsid w:val="008145D8"/>
    <w:rsid w:val="0081645F"/>
    <w:rsid w:val="00817188"/>
    <w:rsid w:val="00820489"/>
    <w:rsid w:val="008206CC"/>
    <w:rsid w:val="00820730"/>
    <w:rsid w:val="00821AA9"/>
    <w:rsid w:val="008224D8"/>
    <w:rsid w:val="008227FA"/>
    <w:rsid w:val="00823924"/>
    <w:rsid w:val="008273BD"/>
    <w:rsid w:val="0082761D"/>
    <w:rsid w:val="008276D2"/>
    <w:rsid w:val="0082777D"/>
    <w:rsid w:val="0082784F"/>
    <w:rsid w:val="0083056F"/>
    <w:rsid w:val="008318BE"/>
    <w:rsid w:val="008324E7"/>
    <w:rsid w:val="008331E9"/>
    <w:rsid w:val="008331FE"/>
    <w:rsid w:val="008348AE"/>
    <w:rsid w:val="00835829"/>
    <w:rsid w:val="008367CC"/>
    <w:rsid w:val="008370FE"/>
    <w:rsid w:val="008377FF"/>
    <w:rsid w:val="0084027B"/>
    <w:rsid w:val="00840BBA"/>
    <w:rsid w:val="00840E0B"/>
    <w:rsid w:val="00841399"/>
    <w:rsid w:val="00841649"/>
    <w:rsid w:val="00841A7D"/>
    <w:rsid w:val="008423B9"/>
    <w:rsid w:val="008425B5"/>
    <w:rsid w:val="00842AC2"/>
    <w:rsid w:val="00845251"/>
    <w:rsid w:val="00845C3E"/>
    <w:rsid w:val="008461E2"/>
    <w:rsid w:val="00850137"/>
    <w:rsid w:val="008502B8"/>
    <w:rsid w:val="00851172"/>
    <w:rsid w:val="0085122E"/>
    <w:rsid w:val="00852532"/>
    <w:rsid w:val="00852651"/>
    <w:rsid w:val="00852B97"/>
    <w:rsid w:val="00854461"/>
    <w:rsid w:val="00854A01"/>
    <w:rsid w:val="00855220"/>
    <w:rsid w:val="00855A57"/>
    <w:rsid w:val="00856606"/>
    <w:rsid w:val="0086143C"/>
    <w:rsid w:val="008616FB"/>
    <w:rsid w:val="008618B9"/>
    <w:rsid w:val="00861E7A"/>
    <w:rsid w:val="00862474"/>
    <w:rsid w:val="00862B39"/>
    <w:rsid w:val="00862CC4"/>
    <w:rsid w:val="00863E98"/>
    <w:rsid w:val="0086507F"/>
    <w:rsid w:val="00865CF7"/>
    <w:rsid w:val="00866A6A"/>
    <w:rsid w:val="00866B2D"/>
    <w:rsid w:val="00867165"/>
    <w:rsid w:val="00867897"/>
    <w:rsid w:val="00870A62"/>
    <w:rsid w:val="00870CCE"/>
    <w:rsid w:val="0087158D"/>
    <w:rsid w:val="0087176C"/>
    <w:rsid w:val="00872CBD"/>
    <w:rsid w:val="00872F03"/>
    <w:rsid w:val="008735CF"/>
    <w:rsid w:val="00873C99"/>
    <w:rsid w:val="00874082"/>
    <w:rsid w:val="008744A9"/>
    <w:rsid w:val="00874C1A"/>
    <w:rsid w:val="00874FC5"/>
    <w:rsid w:val="00875B6B"/>
    <w:rsid w:val="008771BB"/>
    <w:rsid w:val="00877480"/>
    <w:rsid w:val="008776D1"/>
    <w:rsid w:val="00877957"/>
    <w:rsid w:val="00877E40"/>
    <w:rsid w:val="008802D3"/>
    <w:rsid w:val="00881723"/>
    <w:rsid w:val="00882042"/>
    <w:rsid w:val="00882F6D"/>
    <w:rsid w:val="00883421"/>
    <w:rsid w:val="00883642"/>
    <w:rsid w:val="00883FBC"/>
    <w:rsid w:val="0088524D"/>
    <w:rsid w:val="008857FE"/>
    <w:rsid w:val="008861CA"/>
    <w:rsid w:val="00886912"/>
    <w:rsid w:val="008876AB"/>
    <w:rsid w:val="00887DC3"/>
    <w:rsid w:val="00890BB8"/>
    <w:rsid w:val="00890C7A"/>
    <w:rsid w:val="0089111B"/>
    <w:rsid w:val="008914C0"/>
    <w:rsid w:val="00892DB4"/>
    <w:rsid w:val="00892EE9"/>
    <w:rsid w:val="008931A6"/>
    <w:rsid w:val="00894AC3"/>
    <w:rsid w:val="00895475"/>
    <w:rsid w:val="0089574D"/>
    <w:rsid w:val="00895CB5"/>
    <w:rsid w:val="00896453"/>
    <w:rsid w:val="008967C2"/>
    <w:rsid w:val="00896D80"/>
    <w:rsid w:val="008A1478"/>
    <w:rsid w:val="008A1EF6"/>
    <w:rsid w:val="008A337C"/>
    <w:rsid w:val="008A3B30"/>
    <w:rsid w:val="008A3EC6"/>
    <w:rsid w:val="008A460D"/>
    <w:rsid w:val="008A505B"/>
    <w:rsid w:val="008A54D8"/>
    <w:rsid w:val="008A6763"/>
    <w:rsid w:val="008A6FC8"/>
    <w:rsid w:val="008A7CF8"/>
    <w:rsid w:val="008B0883"/>
    <w:rsid w:val="008B0D04"/>
    <w:rsid w:val="008B0D53"/>
    <w:rsid w:val="008B16E6"/>
    <w:rsid w:val="008B1E6A"/>
    <w:rsid w:val="008B2D7C"/>
    <w:rsid w:val="008B2E42"/>
    <w:rsid w:val="008B2E77"/>
    <w:rsid w:val="008B313E"/>
    <w:rsid w:val="008B377F"/>
    <w:rsid w:val="008B3845"/>
    <w:rsid w:val="008B4302"/>
    <w:rsid w:val="008B4C45"/>
    <w:rsid w:val="008B74CF"/>
    <w:rsid w:val="008B7734"/>
    <w:rsid w:val="008C0061"/>
    <w:rsid w:val="008C03D0"/>
    <w:rsid w:val="008C13BE"/>
    <w:rsid w:val="008C17AB"/>
    <w:rsid w:val="008C3C93"/>
    <w:rsid w:val="008C3D7B"/>
    <w:rsid w:val="008C4709"/>
    <w:rsid w:val="008C492C"/>
    <w:rsid w:val="008C5B96"/>
    <w:rsid w:val="008C645A"/>
    <w:rsid w:val="008D0AD2"/>
    <w:rsid w:val="008D1FA8"/>
    <w:rsid w:val="008D2F94"/>
    <w:rsid w:val="008D3242"/>
    <w:rsid w:val="008D3E21"/>
    <w:rsid w:val="008D4388"/>
    <w:rsid w:val="008D4C73"/>
    <w:rsid w:val="008D6077"/>
    <w:rsid w:val="008D6668"/>
    <w:rsid w:val="008D774D"/>
    <w:rsid w:val="008E00FC"/>
    <w:rsid w:val="008E1262"/>
    <w:rsid w:val="008E13B1"/>
    <w:rsid w:val="008E1A3B"/>
    <w:rsid w:val="008E1AC6"/>
    <w:rsid w:val="008E33FF"/>
    <w:rsid w:val="008E3BF6"/>
    <w:rsid w:val="008E409E"/>
    <w:rsid w:val="008E5480"/>
    <w:rsid w:val="008E5B21"/>
    <w:rsid w:val="008E5D44"/>
    <w:rsid w:val="008E5DDC"/>
    <w:rsid w:val="008E61B2"/>
    <w:rsid w:val="008E65CB"/>
    <w:rsid w:val="008E7B8E"/>
    <w:rsid w:val="008F1612"/>
    <w:rsid w:val="008F1FE6"/>
    <w:rsid w:val="008F233E"/>
    <w:rsid w:val="008F2842"/>
    <w:rsid w:val="008F2936"/>
    <w:rsid w:val="008F567A"/>
    <w:rsid w:val="008F5B25"/>
    <w:rsid w:val="008F5B2B"/>
    <w:rsid w:val="00900607"/>
    <w:rsid w:val="00902ABA"/>
    <w:rsid w:val="00906544"/>
    <w:rsid w:val="00907262"/>
    <w:rsid w:val="00912870"/>
    <w:rsid w:val="00913649"/>
    <w:rsid w:val="009147AC"/>
    <w:rsid w:val="00915514"/>
    <w:rsid w:val="00915A9D"/>
    <w:rsid w:val="00916232"/>
    <w:rsid w:val="0091747B"/>
    <w:rsid w:val="00920390"/>
    <w:rsid w:val="00921406"/>
    <w:rsid w:val="00921937"/>
    <w:rsid w:val="009219C1"/>
    <w:rsid w:val="00924DEE"/>
    <w:rsid w:val="009251F8"/>
    <w:rsid w:val="0092698B"/>
    <w:rsid w:val="00927C0F"/>
    <w:rsid w:val="00930177"/>
    <w:rsid w:val="00930AAE"/>
    <w:rsid w:val="00930AD1"/>
    <w:rsid w:val="0093101D"/>
    <w:rsid w:val="00934D60"/>
    <w:rsid w:val="009350F3"/>
    <w:rsid w:val="00935DA0"/>
    <w:rsid w:val="009363A2"/>
    <w:rsid w:val="00937212"/>
    <w:rsid w:val="009372C3"/>
    <w:rsid w:val="009379FA"/>
    <w:rsid w:val="00937D77"/>
    <w:rsid w:val="00937FB8"/>
    <w:rsid w:val="009400FA"/>
    <w:rsid w:val="00940234"/>
    <w:rsid w:val="00940533"/>
    <w:rsid w:val="00941158"/>
    <w:rsid w:val="009413FF"/>
    <w:rsid w:val="009456F5"/>
    <w:rsid w:val="00945E40"/>
    <w:rsid w:val="00951207"/>
    <w:rsid w:val="0095169E"/>
    <w:rsid w:val="00951D2C"/>
    <w:rsid w:val="00952563"/>
    <w:rsid w:val="00954E8C"/>
    <w:rsid w:val="00954FF3"/>
    <w:rsid w:val="00955651"/>
    <w:rsid w:val="00955A68"/>
    <w:rsid w:val="0096024A"/>
    <w:rsid w:val="00964C6A"/>
    <w:rsid w:val="00965E2F"/>
    <w:rsid w:val="00967218"/>
    <w:rsid w:val="00970708"/>
    <w:rsid w:val="00971544"/>
    <w:rsid w:val="009720BC"/>
    <w:rsid w:val="00972417"/>
    <w:rsid w:val="0097322D"/>
    <w:rsid w:val="00973788"/>
    <w:rsid w:val="0097393D"/>
    <w:rsid w:val="00973A97"/>
    <w:rsid w:val="00974E58"/>
    <w:rsid w:val="009751BE"/>
    <w:rsid w:val="00975A65"/>
    <w:rsid w:val="00975AA2"/>
    <w:rsid w:val="00975D92"/>
    <w:rsid w:val="009769ED"/>
    <w:rsid w:val="00976FB5"/>
    <w:rsid w:val="0097797C"/>
    <w:rsid w:val="00977ABC"/>
    <w:rsid w:val="0098046F"/>
    <w:rsid w:val="00981694"/>
    <w:rsid w:val="00981DB8"/>
    <w:rsid w:val="00982003"/>
    <w:rsid w:val="009833A5"/>
    <w:rsid w:val="00987582"/>
    <w:rsid w:val="00987E64"/>
    <w:rsid w:val="00987FF6"/>
    <w:rsid w:val="0099055A"/>
    <w:rsid w:val="00990BC1"/>
    <w:rsid w:val="00991FEB"/>
    <w:rsid w:val="0099251C"/>
    <w:rsid w:val="00992BDB"/>
    <w:rsid w:val="009939A3"/>
    <w:rsid w:val="00993F02"/>
    <w:rsid w:val="00993F6B"/>
    <w:rsid w:val="00994795"/>
    <w:rsid w:val="00994C10"/>
    <w:rsid w:val="009954AC"/>
    <w:rsid w:val="009A009B"/>
    <w:rsid w:val="009A0DFC"/>
    <w:rsid w:val="009A1079"/>
    <w:rsid w:val="009A3C49"/>
    <w:rsid w:val="009A4275"/>
    <w:rsid w:val="009A48BF"/>
    <w:rsid w:val="009A4F47"/>
    <w:rsid w:val="009A6942"/>
    <w:rsid w:val="009A7D9C"/>
    <w:rsid w:val="009B0022"/>
    <w:rsid w:val="009B00D4"/>
    <w:rsid w:val="009B00DF"/>
    <w:rsid w:val="009B183C"/>
    <w:rsid w:val="009B1A0F"/>
    <w:rsid w:val="009B2216"/>
    <w:rsid w:val="009B2644"/>
    <w:rsid w:val="009B2EBA"/>
    <w:rsid w:val="009B2F4D"/>
    <w:rsid w:val="009B31FD"/>
    <w:rsid w:val="009B3390"/>
    <w:rsid w:val="009B37BE"/>
    <w:rsid w:val="009B3D11"/>
    <w:rsid w:val="009B44D6"/>
    <w:rsid w:val="009B4DE5"/>
    <w:rsid w:val="009B6396"/>
    <w:rsid w:val="009B7966"/>
    <w:rsid w:val="009C02DD"/>
    <w:rsid w:val="009C140A"/>
    <w:rsid w:val="009C1D43"/>
    <w:rsid w:val="009C55E3"/>
    <w:rsid w:val="009C6835"/>
    <w:rsid w:val="009C6B02"/>
    <w:rsid w:val="009C6E4C"/>
    <w:rsid w:val="009C7921"/>
    <w:rsid w:val="009D0D3C"/>
    <w:rsid w:val="009D23EA"/>
    <w:rsid w:val="009D3153"/>
    <w:rsid w:val="009D371C"/>
    <w:rsid w:val="009D4302"/>
    <w:rsid w:val="009D45DF"/>
    <w:rsid w:val="009D4AFA"/>
    <w:rsid w:val="009D5499"/>
    <w:rsid w:val="009D6D9B"/>
    <w:rsid w:val="009D79F6"/>
    <w:rsid w:val="009E03C1"/>
    <w:rsid w:val="009E0ABB"/>
    <w:rsid w:val="009E2FF4"/>
    <w:rsid w:val="009E5B45"/>
    <w:rsid w:val="009E62C5"/>
    <w:rsid w:val="009E63C4"/>
    <w:rsid w:val="009E64FF"/>
    <w:rsid w:val="009E7034"/>
    <w:rsid w:val="009E7A6E"/>
    <w:rsid w:val="009F043D"/>
    <w:rsid w:val="009F077D"/>
    <w:rsid w:val="009F2941"/>
    <w:rsid w:val="009F3F05"/>
    <w:rsid w:val="009F6CD4"/>
    <w:rsid w:val="009F707C"/>
    <w:rsid w:val="00A00772"/>
    <w:rsid w:val="00A01401"/>
    <w:rsid w:val="00A01A0C"/>
    <w:rsid w:val="00A026C7"/>
    <w:rsid w:val="00A03F32"/>
    <w:rsid w:val="00A0502A"/>
    <w:rsid w:val="00A056F1"/>
    <w:rsid w:val="00A057B9"/>
    <w:rsid w:val="00A06F45"/>
    <w:rsid w:val="00A07552"/>
    <w:rsid w:val="00A07A27"/>
    <w:rsid w:val="00A10BCA"/>
    <w:rsid w:val="00A12E1D"/>
    <w:rsid w:val="00A12F45"/>
    <w:rsid w:val="00A135D6"/>
    <w:rsid w:val="00A13CC6"/>
    <w:rsid w:val="00A14044"/>
    <w:rsid w:val="00A15C7E"/>
    <w:rsid w:val="00A162EC"/>
    <w:rsid w:val="00A22023"/>
    <w:rsid w:val="00A222D6"/>
    <w:rsid w:val="00A2349B"/>
    <w:rsid w:val="00A2432C"/>
    <w:rsid w:val="00A30A78"/>
    <w:rsid w:val="00A31907"/>
    <w:rsid w:val="00A3197E"/>
    <w:rsid w:val="00A31C16"/>
    <w:rsid w:val="00A32E31"/>
    <w:rsid w:val="00A32EFE"/>
    <w:rsid w:val="00A33425"/>
    <w:rsid w:val="00A3518B"/>
    <w:rsid w:val="00A363DD"/>
    <w:rsid w:val="00A37079"/>
    <w:rsid w:val="00A37F45"/>
    <w:rsid w:val="00A407A9"/>
    <w:rsid w:val="00A4414A"/>
    <w:rsid w:val="00A45306"/>
    <w:rsid w:val="00A47062"/>
    <w:rsid w:val="00A47A33"/>
    <w:rsid w:val="00A47FFD"/>
    <w:rsid w:val="00A50781"/>
    <w:rsid w:val="00A507D0"/>
    <w:rsid w:val="00A51942"/>
    <w:rsid w:val="00A51CFF"/>
    <w:rsid w:val="00A52093"/>
    <w:rsid w:val="00A5241C"/>
    <w:rsid w:val="00A52984"/>
    <w:rsid w:val="00A52A16"/>
    <w:rsid w:val="00A53105"/>
    <w:rsid w:val="00A54A51"/>
    <w:rsid w:val="00A54B72"/>
    <w:rsid w:val="00A5533A"/>
    <w:rsid w:val="00A55B73"/>
    <w:rsid w:val="00A55DD1"/>
    <w:rsid w:val="00A57D25"/>
    <w:rsid w:val="00A57D26"/>
    <w:rsid w:val="00A611B8"/>
    <w:rsid w:val="00A644D6"/>
    <w:rsid w:val="00A64738"/>
    <w:rsid w:val="00A6502E"/>
    <w:rsid w:val="00A67F38"/>
    <w:rsid w:val="00A71286"/>
    <w:rsid w:val="00A7129B"/>
    <w:rsid w:val="00A7181D"/>
    <w:rsid w:val="00A71EB5"/>
    <w:rsid w:val="00A72963"/>
    <w:rsid w:val="00A7354C"/>
    <w:rsid w:val="00A75263"/>
    <w:rsid w:val="00A772EB"/>
    <w:rsid w:val="00A81A35"/>
    <w:rsid w:val="00A81CD6"/>
    <w:rsid w:val="00A820CA"/>
    <w:rsid w:val="00A82BA6"/>
    <w:rsid w:val="00A82FC6"/>
    <w:rsid w:val="00A8320A"/>
    <w:rsid w:val="00A832EB"/>
    <w:rsid w:val="00A83614"/>
    <w:rsid w:val="00A84F1D"/>
    <w:rsid w:val="00A854F8"/>
    <w:rsid w:val="00A85E35"/>
    <w:rsid w:val="00A86BD4"/>
    <w:rsid w:val="00A86E18"/>
    <w:rsid w:val="00A879EB"/>
    <w:rsid w:val="00A90C92"/>
    <w:rsid w:val="00A90EB3"/>
    <w:rsid w:val="00A90F4C"/>
    <w:rsid w:val="00A914A9"/>
    <w:rsid w:val="00A924A6"/>
    <w:rsid w:val="00A925B8"/>
    <w:rsid w:val="00A926E7"/>
    <w:rsid w:val="00A941B3"/>
    <w:rsid w:val="00A956C5"/>
    <w:rsid w:val="00A95F54"/>
    <w:rsid w:val="00A969C2"/>
    <w:rsid w:val="00A97BAA"/>
    <w:rsid w:val="00AA1063"/>
    <w:rsid w:val="00AA10BF"/>
    <w:rsid w:val="00AA1557"/>
    <w:rsid w:val="00AA1D4E"/>
    <w:rsid w:val="00AA269C"/>
    <w:rsid w:val="00AA2E80"/>
    <w:rsid w:val="00AA5CFC"/>
    <w:rsid w:val="00AA6DAC"/>
    <w:rsid w:val="00AA7A55"/>
    <w:rsid w:val="00AA7D52"/>
    <w:rsid w:val="00AB0245"/>
    <w:rsid w:val="00AB15A0"/>
    <w:rsid w:val="00AB2FC5"/>
    <w:rsid w:val="00AB3281"/>
    <w:rsid w:val="00AB354F"/>
    <w:rsid w:val="00AB3FA2"/>
    <w:rsid w:val="00AB4D0B"/>
    <w:rsid w:val="00AB6305"/>
    <w:rsid w:val="00AB74AD"/>
    <w:rsid w:val="00AC12CA"/>
    <w:rsid w:val="00AC1BCE"/>
    <w:rsid w:val="00AC3679"/>
    <w:rsid w:val="00AC4456"/>
    <w:rsid w:val="00AC5B8E"/>
    <w:rsid w:val="00AC6579"/>
    <w:rsid w:val="00AC7D27"/>
    <w:rsid w:val="00AD12E2"/>
    <w:rsid w:val="00AD229D"/>
    <w:rsid w:val="00AD271D"/>
    <w:rsid w:val="00AD2BB7"/>
    <w:rsid w:val="00AD2C67"/>
    <w:rsid w:val="00AD3E53"/>
    <w:rsid w:val="00AD6045"/>
    <w:rsid w:val="00AD62EE"/>
    <w:rsid w:val="00AD7CD6"/>
    <w:rsid w:val="00AD7EF3"/>
    <w:rsid w:val="00AE01B9"/>
    <w:rsid w:val="00AE154C"/>
    <w:rsid w:val="00AE1ED1"/>
    <w:rsid w:val="00AE1FCC"/>
    <w:rsid w:val="00AE2AC6"/>
    <w:rsid w:val="00AE2FCB"/>
    <w:rsid w:val="00AE37C1"/>
    <w:rsid w:val="00AE4F5B"/>
    <w:rsid w:val="00AE5CEA"/>
    <w:rsid w:val="00AE6E2F"/>
    <w:rsid w:val="00AE7542"/>
    <w:rsid w:val="00AE79FC"/>
    <w:rsid w:val="00AF06EE"/>
    <w:rsid w:val="00AF1D97"/>
    <w:rsid w:val="00AF28AC"/>
    <w:rsid w:val="00AF2E2E"/>
    <w:rsid w:val="00AF4BE2"/>
    <w:rsid w:val="00AF4D43"/>
    <w:rsid w:val="00AF55F6"/>
    <w:rsid w:val="00AF6419"/>
    <w:rsid w:val="00AF683E"/>
    <w:rsid w:val="00AF7D95"/>
    <w:rsid w:val="00B008F8"/>
    <w:rsid w:val="00B01813"/>
    <w:rsid w:val="00B025FA"/>
    <w:rsid w:val="00B03517"/>
    <w:rsid w:val="00B03584"/>
    <w:rsid w:val="00B0423C"/>
    <w:rsid w:val="00B050FB"/>
    <w:rsid w:val="00B05729"/>
    <w:rsid w:val="00B0669A"/>
    <w:rsid w:val="00B078D2"/>
    <w:rsid w:val="00B07CEA"/>
    <w:rsid w:val="00B1070C"/>
    <w:rsid w:val="00B10893"/>
    <w:rsid w:val="00B10A3E"/>
    <w:rsid w:val="00B1134F"/>
    <w:rsid w:val="00B121E1"/>
    <w:rsid w:val="00B122B0"/>
    <w:rsid w:val="00B12811"/>
    <w:rsid w:val="00B140BC"/>
    <w:rsid w:val="00B145B6"/>
    <w:rsid w:val="00B1549C"/>
    <w:rsid w:val="00B15772"/>
    <w:rsid w:val="00B15D6D"/>
    <w:rsid w:val="00B16659"/>
    <w:rsid w:val="00B16BC8"/>
    <w:rsid w:val="00B1769A"/>
    <w:rsid w:val="00B17AB4"/>
    <w:rsid w:val="00B2236F"/>
    <w:rsid w:val="00B22408"/>
    <w:rsid w:val="00B2297D"/>
    <w:rsid w:val="00B22D82"/>
    <w:rsid w:val="00B23A3F"/>
    <w:rsid w:val="00B24E27"/>
    <w:rsid w:val="00B27E50"/>
    <w:rsid w:val="00B27FCF"/>
    <w:rsid w:val="00B3282B"/>
    <w:rsid w:val="00B33840"/>
    <w:rsid w:val="00B33E55"/>
    <w:rsid w:val="00B341EF"/>
    <w:rsid w:val="00B348C1"/>
    <w:rsid w:val="00B364CF"/>
    <w:rsid w:val="00B37178"/>
    <w:rsid w:val="00B3728C"/>
    <w:rsid w:val="00B411E6"/>
    <w:rsid w:val="00B417B9"/>
    <w:rsid w:val="00B43303"/>
    <w:rsid w:val="00B4389C"/>
    <w:rsid w:val="00B43BB4"/>
    <w:rsid w:val="00B447AF"/>
    <w:rsid w:val="00B463C8"/>
    <w:rsid w:val="00B475A7"/>
    <w:rsid w:val="00B47649"/>
    <w:rsid w:val="00B506CA"/>
    <w:rsid w:val="00B50CB2"/>
    <w:rsid w:val="00B5218E"/>
    <w:rsid w:val="00B5345D"/>
    <w:rsid w:val="00B5362B"/>
    <w:rsid w:val="00B54A1E"/>
    <w:rsid w:val="00B5549C"/>
    <w:rsid w:val="00B5565F"/>
    <w:rsid w:val="00B56CD9"/>
    <w:rsid w:val="00B57F28"/>
    <w:rsid w:val="00B601D8"/>
    <w:rsid w:val="00B604B2"/>
    <w:rsid w:val="00B604C6"/>
    <w:rsid w:val="00B60801"/>
    <w:rsid w:val="00B614E8"/>
    <w:rsid w:val="00B66684"/>
    <w:rsid w:val="00B67B34"/>
    <w:rsid w:val="00B70304"/>
    <w:rsid w:val="00B70890"/>
    <w:rsid w:val="00B70BE4"/>
    <w:rsid w:val="00B71A87"/>
    <w:rsid w:val="00B72A77"/>
    <w:rsid w:val="00B72E28"/>
    <w:rsid w:val="00B734EF"/>
    <w:rsid w:val="00B73A50"/>
    <w:rsid w:val="00B75E0E"/>
    <w:rsid w:val="00B767B9"/>
    <w:rsid w:val="00B76FF8"/>
    <w:rsid w:val="00B77320"/>
    <w:rsid w:val="00B77421"/>
    <w:rsid w:val="00B80A10"/>
    <w:rsid w:val="00B81089"/>
    <w:rsid w:val="00B81F5F"/>
    <w:rsid w:val="00B821A4"/>
    <w:rsid w:val="00B82405"/>
    <w:rsid w:val="00B82C61"/>
    <w:rsid w:val="00B84F80"/>
    <w:rsid w:val="00B90264"/>
    <w:rsid w:val="00B90E49"/>
    <w:rsid w:val="00B910C4"/>
    <w:rsid w:val="00B9179B"/>
    <w:rsid w:val="00B91D3D"/>
    <w:rsid w:val="00B92CF2"/>
    <w:rsid w:val="00B9389F"/>
    <w:rsid w:val="00B93BBC"/>
    <w:rsid w:val="00B93BBE"/>
    <w:rsid w:val="00B94AA6"/>
    <w:rsid w:val="00B9615F"/>
    <w:rsid w:val="00B97ABC"/>
    <w:rsid w:val="00B97C91"/>
    <w:rsid w:val="00BA0BBF"/>
    <w:rsid w:val="00BA2ED7"/>
    <w:rsid w:val="00BA3A58"/>
    <w:rsid w:val="00BA41CA"/>
    <w:rsid w:val="00BA52DD"/>
    <w:rsid w:val="00BA5970"/>
    <w:rsid w:val="00BA5E59"/>
    <w:rsid w:val="00BA7488"/>
    <w:rsid w:val="00BB0765"/>
    <w:rsid w:val="00BB17EF"/>
    <w:rsid w:val="00BB1C6A"/>
    <w:rsid w:val="00BB30C1"/>
    <w:rsid w:val="00BB3FCB"/>
    <w:rsid w:val="00BB5021"/>
    <w:rsid w:val="00BB5A67"/>
    <w:rsid w:val="00BB6C43"/>
    <w:rsid w:val="00BC05A7"/>
    <w:rsid w:val="00BC5F1B"/>
    <w:rsid w:val="00BC5FE7"/>
    <w:rsid w:val="00BC6D8F"/>
    <w:rsid w:val="00BC6E86"/>
    <w:rsid w:val="00BC7406"/>
    <w:rsid w:val="00BD03A7"/>
    <w:rsid w:val="00BD0693"/>
    <w:rsid w:val="00BD076D"/>
    <w:rsid w:val="00BD1042"/>
    <w:rsid w:val="00BD3B64"/>
    <w:rsid w:val="00BD3ED7"/>
    <w:rsid w:val="00BD45EC"/>
    <w:rsid w:val="00BD5132"/>
    <w:rsid w:val="00BD5521"/>
    <w:rsid w:val="00BD5609"/>
    <w:rsid w:val="00BD574D"/>
    <w:rsid w:val="00BD79AD"/>
    <w:rsid w:val="00BD7C10"/>
    <w:rsid w:val="00BE032E"/>
    <w:rsid w:val="00BE16C8"/>
    <w:rsid w:val="00BE20A7"/>
    <w:rsid w:val="00BE232B"/>
    <w:rsid w:val="00BE352C"/>
    <w:rsid w:val="00BE39EA"/>
    <w:rsid w:val="00BE3C61"/>
    <w:rsid w:val="00BE5244"/>
    <w:rsid w:val="00BE548B"/>
    <w:rsid w:val="00BE6BE0"/>
    <w:rsid w:val="00BF055D"/>
    <w:rsid w:val="00BF056B"/>
    <w:rsid w:val="00BF27EC"/>
    <w:rsid w:val="00BF55BC"/>
    <w:rsid w:val="00BF5808"/>
    <w:rsid w:val="00BF5BE4"/>
    <w:rsid w:val="00BF6E60"/>
    <w:rsid w:val="00BF751B"/>
    <w:rsid w:val="00C00BEC"/>
    <w:rsid w:val="00C00FE4"/>
    <w:rsid w:val="00C01042"/>
    <w:rsid w:val="00C01D5F"/>
    <w:rsid w:val="00C022DC"/>
    <w:rsid w:val="00C02478"/>
    <w:rsid w:val="00C03509"/>
    <w:rsid w:val="00C04203"/>
    <w:rsid w:val="00C04920"/>
    <w:rsid w:val="00C049A1"/>
    <w:rsid w:val="00C063D3"/>
    <w:rsid w:val="00C10993"/>
    <w:rsid w:val="00C1224C"/>
    <w:rsid w:val="00C1276B"/>
    <w:rsid w:val="00C14171"/>
    <w:rsid w:val="00C14944"/>
    <w:rsid w:val="00C20B24"/>
    <w:rsid w:val="00C21F2E"/>
    <w:rsid w:val="00C25803"/>
    <w:rsid w:val="00C274F5"/>
    <w:rsid w:val="00C3124B"/>
    <w:rsid w:val="00C31882"/>
    <w:rsid w:val="00C3308C"/>
    <w:rsid w:val="00C33BA6"/>
    <w:rsid w:val="00C3473C"/>
    <w:rsid w:val="00C409D4"/>
    <w:rsid w:val="00C40A4C"/>
    <w:rsid w:val="00C4235A"/>
    <w:rsid w:val="00C427CB"/>
    <w:rsid w:val="00C42EF1"/>
    <w:rsid w:val="00C43D19"/>
    <w:rsid w:val="00C4464C"/>
    <w:rsid w:val="00C4577E"/>
    <w:rsid w:val="00C458FE"/>
    <w:rsid w:val="00C46BD8"/>
    <w:rsid w:val="00C4727E"/>
    <w:rsid w:val="00C47C0F"/>
    <w:rsid w:val="00C50531"/>
    <w:rsid w:val="00C51B2B"/>
    <w:rsid w:val="00C52441"/>
    <w:rsid w:val="00C543B1"/>
    <w:rsid w:val="00C5449C"/>
    <w:rsid w:val="00C545A4"/>
    <w:rsid w:val="00C5585A"/>
    <w:rsid w:val="00C56450"/>
    <w:rsid w:val="00C57275"/>
    <w:rsid w:val="00C60BF4"/>
    <w:rsid w:val="00C625B9"/>
    <w:rsid w:val="00C6380B"/>
    <w:rsid w:val="00C63AD2"/>
    <w:rsid w:val="00C65470"/>
    <w:rsid w:val="00C6640A"/>
    <w:rsid w:val="00C6745C"/>
    <w:rsid w:val="00C70DC5"/>
    <w:rsid w:val="00C70FC8"/>
    <w:rsid w:val="00C71420"/>
    <w:rsid w:val="00C718EE"/>
    <w:rsid w:val="00C73D6C"/>
    <w:rsid w:val="00C73DD0"/>
    <w:rsid w:val="00C74731"/>
    <w:rsid w:val="00C7501E"/>
    <w:rsid w:val="00C764B5"/>
    <w:rsid w:val="00C76D4A"/>
    <w:rsid w:val="00C77895"/>
    <w:rsid w:val="00C77C14"/>
    <w:rsid w:val="00C77C9C"/>
    <w:rsid w:val="00C816EB"/>
    <w:rsid w:val="00C81F52"/>
    <w:rsid w:val="00C82937"/>
    <w:rsid w:val="00C82A3C"/>
    <w:rsid w:val="00C82ADA"/>
    <w:rsid w:val="00C838B2"/>
    <w:rsid w:val="00C8524A"/>
    <w:rsid w:val="00C86AC3"/>
    <w:rsid w:val="00C90ACE"/>
    <w:rsid w:val="00C91636"/>
    <w:rsid w:val="00C91CBB"/>
    <w:rsid w:val="00C93CB5"/>
    <w:rsid w:val="00C943AC"/>
    <w:rsid w:val="00C9517B"/>
    <w:rsid w:val="00C9533B"/>
    <w:rsid w:val="00C9725E"/>
    <w:rsid w:val="00C97454"/>
    <w:rsid w:val="00CA07E8"/>
    <w:rsid w:val="00CA2037"/>
    <w:rsid w:val="00CA24E8"/>
    <w:rsid w:val="00CA282E"/>
    <w:rsid w:val="00CA444C"/>
    <w:rsid w:val="00CB006C"/>
    <w:rsid w:val="00CB16B0"/>
    <w:rsid w:val="00CB1A03"/>
    <w:rsid w:val="00CB2389"/>
    <w:rsid w:val="00CB35FD"/>
    <w:rsid w:val="00CB4958"/>
    <w:rsid w:val="00CB6E00"/>
    <w:rsid w:val="00CB7F31"/>
    <w:rsid w:val="00CC0791"/>
    <w:rsid w:val="00CC191F"/>
    <w:rsid w:val="00CC1DB7"/>
    <w:rsid w:val="00CC1F1C"/>
    <w:rsid w:val="00CC4CF9"/>
    <w:rsid w:val="00CC5B0B"/>
    <w:rsid w:val="00CC636B"/>
    <w:rsid w:val="00CC63F0"/>
    <w:rsid w:val="00CD022B"/>
    <w:rsid w:val="00CD38DF"/>
    <w:rsid w:val="00CD64C4"/>
    <w:rsid w:val="00CE0307"/>
    <w:rsid w:val="00CE038D"/>
    <w:rsid w:val="00CE1542"/>
    <w:rsid w:val="00CE2357"/>
    <w:rsid w:val="00CE26C1"/>
    <w:rsid w:val="00CE43DF"/>
    <w:rsid w:val="00CE48D8"/>
    <w:rsid w:val="00CE57C9"/>
    <w:rsid w:val="00CE6379"/>
    <w:rsid w:val="00CE66B0"/>
    <w:rsid w:val="00CF1175"/>
    <w:rsid w:val="00CF12C7"/>
    <w:rsid w:val="00CF136F"/>
    <w:rsid w:val="00CF1A2C"/>
    <w:rsid w:val="00CF1AF5"/>
    <w:rsid w:val="00CF2AD4"/>
    <w:rsid w:val="00CF3B96"/>
    <w:rsid w:val="00CF6B14"/>
    <w:rsid w:val="00CF7779"/>
    <w:rsid w:val="00CF7C9D"/>
    <w:rsid w:val="00D0158D"/>
    <w:rsid w:val="00D03033"/>
    <w:rsid w:val="00D0338D"/>
    <w:rsid w:val="00D052E6"/>
    <w:rsid w:val="00D065C6"/>
    <w:rsid w:val="00D06AA9"/>
    <w:rsid w:val="00D10C15"/>
    <w:rsid w:val="00D10CE2"/>
    <w:rsid w:val="00D10D8A"/>
    <w:rsid w:val="00D11B68"/>
    <w:rsid w:val="00D12316"/>
    <w:rsid w:val="00D12BE3"/>
    <w:rsid w:val="00D13C27"/>
    <w:rsid w:val="00D13D61"/>
    <w:rsid w:val="00D13F87"/>
    <w:rsid w:val="00D14F14"/>
    <w:rsid w:val="00D1517E"/>
    <w:rsid w:val="00D1593A"/>
    <w:rsid w:val="00D16958"/>
    <w:rsid w:val="00D175D2"/>
    <w:rsid w:val="00D17FBF"/>
    <w:rsid w:val="00D20CD3"/>
    <w:rsid w:val="00D213FE"/>
    <w:rsid w:val="00D21528"/>
    <w:rsid w:val="00D21B2C"/>
    <w:rsid w:val="00D239DE"/>
    <w:rsid w:val="00D241F5"/>
    <w:rsid w:val="00D24FE0"/>
    <w:rsid w:val="00D26F67"/>
    <w:rsid w:val="00D274F9"/>
    <w:rsid w:val="00D27DD7"/>
    <w:rsid w:val="00D27E8C"/>
    <w:rsid w:val="00D32494"/>
    <w:rsid w:val="00D335BB"/>
    <w:rsid w:val="00D351A2"/>
    <w:rsid w:val="00D3558F"/>
    <w:rsid w:val="00D36AED"/>
    <w:rsid w:val="00D36B66"/>
    <w:rsid w:val="00D36C29"/>
    <w:rsid w:val="00D36F7A"/>
    <w:rsid w:val="00D37F77"/>
    <w:rsid w:val="00D40B8E"/>
    <w:rsid w:val="00D41B0B"/>
    <w:rsid w:val="00D41B6C"/>
    <w:rsid w:val="00D43568"/>
    <w:rsid w:val="00D446FD"/>
    <w:rsid w:val="00D469AC"/>
    <w:rsid w:val="00D5028A"/>
    <w:rsid w:val="00D51399"/>
    <w:rsid w:val="00D5236C"/>
    <w:rsid w:val="00D52CF9"/>
    <w:rsid w:val="00D539D9"/>
    <w:rsid w:val="00D54027"/>
    <w:rsid w:val="00D54D95"/>
    <w:rsid w:val="00D55F41"/>
    <w:rsid w:val="00D56F93"/>
    <w:rsid w:val="00D60658"/>
    <w:rsid w:val="00D610E4"/>
    <w:rsid w:val="00D621B0"/>
    <w:rsid w:val="00D62AD6"/>
    <w:rsid w:val="00D62DD7"/>
    <w:rsid w:val="00D62DF8"/>
    <w:rsid w:val="00D6392F"/>
    <w:rsid w:val="00D645DB"/>
    <w:rsid w:val="00D64AC6"/>
    <w:rsid w:val="00D64B12"/>
    <w:rsid w:val="00D65243"/>
    <w:rsid w:val="00D6587E"/>
    <w:rsid w:val="00D6591F"/>
    <w:rsid w:val="00D66DCB"/>
    <w:rsid w:val="00D67383"/>
    <w:rsid w:val="00D6794B"/>
    <w:rsid w:val="00D6796F"/>
    <w:rsid w:val="00D67C71"/>
    <w:rsid w:val="00D67D81"/>
    <w:rsid w:val="00D70FA5"/>
    <w:rsid w:val="00D7142D"/>
    <w:rsid w:val="00D72BB6"/>
    <w:rsid w:val="00D736B2"/>
    <w:rsid w:val="00D74FD3"/>
    <w:rsid w:val="00D75B53"/>
    <w:rsid w:val="00D761EE"/>
    <w:rsid w:val="00D76872"/>
    <w:rsid w:val="00D76A12"/>
    <w:rsid w:val="00D7727B"/>
    <w:rsid w:val="00D7757D"/>
    <w:rsid w:val="00D81359"/>
    <w:rsid w:val="00D8143C"/>
    <w:rsid w:val="00D815AF"/>
    <w:rsid w:val="00D81EDC"/>
    <w:rsid w:val="00D8263F"/>
    <w:rsid w:val="00D83FBF"/>
    <w:rsid w:val="00D841FB"/>
    <w:rsid w:val="00D84E5E"/>
    <w:rsid w:val="00D85920"/>
    <w:rsid w:val="00D87281"/>
    <w:rsid w:val="00D873E6"/>
    <w:rsid w:val="00D87739"/>
    <w:rsid w:val="00D901AD"/>
    <w:rsid w:val="00D9102F"/>
    <w:rsid w:val="00D94564"/>
    <w:rsid w:val="00D94D04"/>
    <w:rsid w:val="00D9559F"/>
    <w:rsid w:val="00D96293"/>
    <w:rsid w:val="00D96A43"/>
    <w:rsid w:val="00D96C99"/>
    <w:rsid w:val="00D97A2B"/>
    <w:rsid w:val="00DA053D"/>
    <w:rsid w:val="00DA0D43"/>
    <w:rsid w:val="00DA1E82"/>
    <w:rsid w:val="00DA2458"/>
    <w:rsid w:val="00DA26A8"/>
    <w:rsid w:val="00DA28EE"/>
    <w:rsid w:val="00DA3268"/>
    <w:rsid w:val="00DA3C17"/>
    <w:rsid w:val="00DA3E06"/>
    <w:rsid w:val="00DA4076"/>
    <w:rsid w:val="00DA6381"/>
    <w:rsid w:val="00DA641C"/>
    <w:rsid w:val="00DA6936"/>
    <w:rsid w:val="00DA706F"/>
    <w:rsid w:val="00DA70D8"/>
    <w:rsid w:val="00DA7234"/>
    <w:rsid w:val="00DB0A19"/>
    <w:rsid w:val="00DB0E93"/>
    <w:rsid w:val="00DB2326"/>
    <w:rsid w:val="00DB3763"/>
    <w:rsid w:val="00DB3B4B"/>
    <w:rsid w:val="00DB3DDF"/>
    <w:rsid w:val="00DB4E45"/>
    <w:rsid w:val="00DB6993"/>
    <w:rsid w:val="00DB6A47"/>
    <w:rsid w:val="00DC0667"/>
    <w:rsid w:val="00DC0D56"/>
    <w:rsid w:val="00DC13A4"/>
    <w:rsid w:val="00DC17B0"/>
    <w:rsid w:val="00DC2650"/>
    <w:rsid w:val="00DC2A82"/>
    <w:rsid w:val="00DC366C"/>
    <w:rsid w:val="00DC3CDC"/>
    <w:rsid w:val="00DC4FCE"/>
    <w:rsid w:val="00DC6187"/>
    <w:rsid w:val="00DC64BD"/>
    <w:rsid w:val="00DC715C"/>
    <w:rsid w:val="00DD053F"/>
    <w:rsid w:val="00DD16A0"/>
    <w:rsid w:val="00DD1A98"/>
    <w:rsid w:val="00DD1AAC"/>
    <w:rsid w:val="00DD1B2D"/>
    <w:rsid w:val="00DD3D54"/>
    <w:rsid w:val="00DD3E83"/>
    <w:rsid w:val="00DD4A3E"/>
    <w:rsid w:val="00DD4A94"/>
    <w:rsid w:val="00DD610E"/>
    <w:rsid w:val="00DD69BE"/>
    <w:rsid w:val="00DD74EA"/>
    <w:rsid w:val="00DD7F71"/>
    <w:rsid w:val="00DE0803"/>
    <w:rsid w:val="00DE14F9"/>
    <w:rsid w:val="00DE1A8F"/>
    <w:rsid w:val="00DE1BDE"/>
    <w:rsid w:val="00DE2544"/>
    <w:rsid w:val="00DE258C"/>
    <w:rsid w:val="00DE3992"/>
    <w:rsid w:val="00DE4A44"/>
    <w:rsid w:val="00DE4BC6"/>
    <w:rsid w:val="00DE4BE6"/>
    <w:rsid w:val="00DE4CBC"/>
    <w:rsid w:val="00DE520A"/>
    <w:rsid w:val="00DE55AA"/>
    <w:rsid w:val="00DE638F"/>
    <w:rsid w:val="00DE674E"/>
    <w:rsid w:val="00DE67BF"/>
    <w:rsid w:val="00DE6C8D"/>
    <w:rsid w:val="00DE7937"/>
    <w:rsid w:val="00DF019E"/>
    <w:rsid w:val="00DF0606"/>
    <w:rsid w:val="00DF0ACD"/>
    <w:rsid w:val="00DF207C"/>
    <w:rsid w:val="00DF2477"/>
    <w:rsid w:val="00DF256E"/>
    <w:rsid w:val="00DF2869"/>
    <w:rsid w:val="00DF465B"/>
    <w:rsid w:val="00DF56F5"/>
    <w:rsid w:val="00DF643A"/>
    <w:rsid w:val="00DF74FA"/>
    <w:rsid w:val="00E00A47"/>
    <w:rsid w:val="00E00E86"/>
    <w:rsid w:val="00E0120F"/>
    <w:rsid w:val="00E01952"/>
    <w:rsid w:val="00E01D9B"/>
    <w:rsid w:val="00E01DB4"/>
    <w:rsid w:val="00E03010"/>
    <w:rsid w:val="00E070C7"/>
    <w:rsid w:val="00E10AB6"/>
    <w:rsid w:val="00E10D40"/>
    <w:rsid w:val="00E12637"/>
    <w:rsid w:val="00E13C1D"/>
    <w:rsid w:val="00E157D4"/>
    <w:rsid w:val="00E16120"/>
    <w:rsid w:val="00E1656D"/>
    <w:rsid w:val="00E16EC1"/>
    <w:rsid w:val="00E17199"/>
    <w:rsid w:val="00E17514"/>
    <w:rsid w:val="00E17DFF"/>
    <w:rsid w:val="00E2116F"/>
    <w:rsid w:val="00E2372B"/>
    <w:rsid w:val="00E24165"/>
    <w:rsid w:val="00E242A4"/>
    <w:rsid w:val="00E24D68"/>
    <w:rsid w:val="00E26E5F"/>
    <w:rsid w:val="00E27D54"/>
    <w:rsid w:val="00E30701"/>
    <w:rsid w:val="00E31993"/>
    <w:rsid w:val="00E31A74"/>
    <w:rsid w:val="00E31C9C"/>
    <w:rsid w:val="00E32E4C"/>
    <w:rsid w:val="00E33A8C"/>
    <w:rsid w:val="00E36367"/>
    <w:rsid w:val="00E3655F"/>
    <w:rsid w:val="00E371C0"/>
    <w:rsid w:val="00E37388"/>
    <w:rsid w:val="00E41BED"/>
    <w:rsid w:val="00E42524"/>
    <w:rsid w:val="00E43B77"/>
    <w:rsid w:val="00E43CE8"/>
    <w:rsid w:val="00E45260"/>
    <w:rsid w:val="00E463D1"/>
    <w:rsid w:val="00E46988"/>
    <w:rsid w:val="00E4725B"/>
    <w:rsid w:val="00E50CEF"/>
    <w:rsid w:val="00E50FCC"/>
    <w:rsid w:val="00E539A1"/>
    <w:rsid w:val="00E54280"/>
    <w:rsid w:val="00E5567B"/>
    <w:rsid w:val="00E55FAF"/>
    <w:rsid w:val="00E57E95"/>
    <w:rsid w:val="00E60D8B"/>
    <w:rsid w:val="00E62031"/>
    <w:rsid w:val="00E62ADF"/>
    <w:rsid w:val="00E637EF"/>
    <w:rsid w:val="00E6398C"/>
    <w:rsid w:val="00E64236"/>
    <w:rsid w:val="00E644A6"/>
    <w:rsid w:val="00E648A4"/>
    <w:rsid w:val="00E64D7C"/>
    <w:rsid w:val="00E65475"/>
    <w:rsid w:val="00E65985"/>
    <w:rsid w:val="00E65FE3"/>
    <w:rsid w:val="00E67345"/>
    <w:rsid w:val="00E676BB"/>
    <w:rsid w:val="00E67B19"/>
    <w:rsid w:val="00E701D4"/>
    <w:rsid w:val="00E701E0"/>
    <w:rsid w:val="00E70858"/>
    <w:rsid w:val="00E7183C"/>
    <w:rsid w:val="00E72AB3"/>
    <w:rsid w:val="00E749FB"/>
    <w:rsid w:val="00E7547E"/>
    <w:rsid w:val="00E77552"/>
    <w:rsid w:val="00E77918"/>
    <w:rsid w:val="00E81F0C"/>
    <w:rsid w:val="00E8229D"/>
    <w:rsid w:val="00E833F5"/>
    <w:rsid w:val="00E83F08"/>
    <w:rsid w:val="00E84135"/>
    <w:rsid w:val="00E84C38"/>
    <w:rsid w:val="00E860BA"/>
    <w:rsid w:val="00E86B7B"/>
    <w:rsid w:val="00E905ED"/>
    <w:rsid w:val="00E90754"/>
    <w:rsid w:val="00E94C9A"/>
    <w:rsid w:val="00E95129"/>
    <w:rsid w:val="00E9524C"/>
    <w:rsid w:val="00E95B82"/>
    <w:rsid w:val="00E9651F"/>
    <w:rsid w:val="00E971BE"/>
    <w:rsid w:val="00E97ABE"/>
    <w:rsid w:val="00EA1DE6"/>
    <w:rsid w:val="00EA348D"/>
    <w:rsid w:val="00EA3DAE"/>
    <w:rsid w:val="00EA487C"/>
    <w:rsid w:val="00EA5808"/>
    <w:rsid w:val="00EA6A9C"/>
    <w:rsid w:val="00EA766A"/>
    <w:rsid w:val="00EB301E"/>
    <w:rsid w:val="00EB3CD1"/>
    <w:rsid w:val="00EB4889"/>
    <w:rsid w:val="00EB4ECF"/>
    <w:rsid w:val="00EB656A"/>
    <w:rsid w:val="00EB6D46"/>
    <w:rsid w:val="00EC1A47"/>
    <w:rsid w:val="00EC2B0A"/>
    <w:rsid w:val="00EC304B"/>
    <w:rsid w:val="00EC321E"/>
    <w:rsid w:val="00EC5396"/>
    <w:rsid w:val="00EC641B"/>
    <w:rsid w:val="00EC7A2B"/>
    <w:rsid w:val="00EC7EC7"/>
    <w:rsid w:val="00ED0E8D"/>
    <w:rsid w:val="00ED38C3"/>
    <w:rsid w:val="00ED4201"/>
    <w:rsid w:val="00ED51C2"/>
    <w:rsid w:val="00ED52D5"/>
    <w:rsid w:val="00ED6604"/>
    <w:rsid w:val="00ED6862"/>
    <w:rsid w:val="00ED6D86"/>
    <w:rsid w:val="00ED6F35"/>
    <w:rsid w:val="00ED73BE"/>
    <w:rsid w:val="00ED784B"/>
    <w:rsid w:val="00EE0A5B"/>
    <w:rsid w:val="00EE3838"/>
    <w:rsid w:val="00EE4832"/>
    <w:rsid w:val="00EE4C3B"/>
    <w:rsid w:val="00EE5069"/>
    <w:rsid w:val="00EE5BB3"/>
    <w:rsid w:val="00EE6F54"/>
    <w:rsid w:val="00EF2195"/>
    <w:rsid w:val="00EF3E17"/>
    <w:rsid w:val="00EF63CA"/>
    <w:rsid w:val="00EF7D25"/>
    <w:rsid w:val="00F01E47"/>
    <w:rsid w:val="00F01F76"/>
    <w:rsid w:val="00F04C74"/>
    <w:rsid w:val="00F05473"/>
    <w:rsid w:val="00F057DA"/>
    <w:rsid w:val="00F10F36"/>
    <w:rsid w:val="00F148A6"/>
    <w:rsid w:val="00F15B59"/>
    <w:rsid w:val="00F15E2D"/>
    <w:rsid w:val="00F170E7"/>
    <w:rsid w:val="00F17AD3"/>
    <w:rsid w:val="00F20767"/>
    <w:rsid w:val="00F210EF"/>
    <w:rsid w:val="00F2171E"/>
    <w:rsid w:val="00F21DF4"/>
    <w:rsid w:val="00F22ACB"/>
    <w:rsid w:val="00F23C45"/>
    <w:rsid w:val="00F23E8A"/>
    <w:rsid w:val="00F25FE8"/>
    <w:rsid w:val="00F268DF"/>
    <w:rsid w:val="00F274C7"/>
    <w:rsid w:val="00F301C2"/>
    <w:rsid w:val="00F30709"/>
    <w:rsid w:val="00F30A98"/>
    <w:rsid w:val="00F30DA8"/>
    <w:rsid w:val="00F30DC9"/>
    <w:rsid w:val="00F319A4"/>
    <w:rsid w:val="00F31DC0"/>
    <w:rsid w:val="00F330CA"/>
    <w:rsid w:val="00F33BF0"/>
    <w:rsid w:val="00F35D80"/>
    <w:rsid w:val="00F3606E"/>
    <w:rsid w:val="00F36F51"/>
    <w:rsid w:val="00F37E7A"/>
    <w:rsid w:val="00F40212"/>
    <w:rsid w:val="00F414ED"/>
    <w:rsid w:val="00F41CED"/>
    <w:rsid w:val="00F42359"/>
    <w:rsid w:val="00F4318D"/>
    <w:rsid w:val="00F437C9"/>
    <w:rsid w:val="00F44637"/>
    <w:rsid w:val="00F44B58"/>
    <w:rsid w:val="00F44E30"/>
    <w:rsid w:val="00F45C53"/>
    <w:rsid w:val="00F461F1"/>
    <w:rsid w:val="00F5059B"/>
    <w:rsid w:val="00F50B3B"/>
    <w:rsid w:val="00F5158A"/>
    <w:rsid w:val="00F51D3B"/>
    <w:rsid w:val="00F530F1"/>
    <w:rsid w:val="00F555EC"/>
    <w:rsid w:val="00F56B45"/>
    <w:rsid w:val="00F56D7F"/>
    <w:rsid w:val="00F57049"/>
    <w:rsid w:val="00F5725E"/>
    <w:rsid w:val="00F57471"/>
    <w:rsid w:val="00F57BA5"/>
    <w:rsid w:val="00F6075E"/>
    <w:rsid w:val="00F60DF3"/>
    <w:rsid w:val="00F63700"/>
    <w:rsid w:val="00F637C1"/>
    <w:rsid w:val="00F641A2"/>
    <w:rsid w:val="00F646B2"/>
    <w:rsid w:val="00F64FBE"/>
    <w:rsid w:val="00F651D3"/>
    <w:rsid w:val="00F6627D"/>
    <w:rsid w:val="00F66550"/>
    <w:rsid w:val="00F67B52"/>
    <w:rsid w:val="00F70A29"/>
    <w:rsid w:val="00F70B7E"/>
    <w:rsid w:val="00F70D13"/>
    <w:rsid w:val="00F7175E"/>
    <w:rsid w:val="00F72384"/>
    <w:rsid w:val="00F73572"/>
    <w:rsid w:val="00F740F3"/>
    <w:rsid w:val="00F76BAC"/>
    <w:rsid w:val="00F80E76"/>
    <w:rsid w:val="00F81146"/>
    <w:rsid w:val="00F84DE8"/>
    <w:rsid w:val="00F84FF0"/>
    <w:rsid w:val="00F853D7"/>
    <w:rsid w:val="00F85E57"/>
    <w:rsid w:val="00F860C6"/>
    <w:rsid w:val="00F9001E"/>
    <w:rsid w:val="00F906EB"/>
    <w:rsid w:val="00F9218C"/>
    <w:rsid w:val="00F9310A"/>
    <w:rsid w:val="00F935E3"/>
    <w:rsid w:val="00F93620"/>
    <w:rsid w:val="00F93750"/>
    <w:rsid w:val="00F94B68"/>
    <w:rsid w:val="00F961F8"/>
    <w:rsid w:val="00F97AD9"/>
    <w:rsid w:val="00F97E48"/>
    <w:rsid w:val="00FA04AC"/>
    <w:rsid w:val="00FA068C"/>
    <w:rsid w:val="00FA1871"/>
    <w:rsid w:val="00FA20AC"/>
    <w:rsid w:val="00FA24E1"/>
    <w:rsid w:val="00FA2740"/>
    <w:rsid w:val="00FA3638"/>
    <w:rsid w:val="00FA3794"/>
    <w:rsid w:val="00FA4072"/>
    <w:rsid w:val="00FA4BE9"/>
    <w:rsid w:val="00FA4F04"/>
    <w:rsid w:val="00FA6425"/>
    <w:rsid w:val="00FA70A1"/>
    <w:rsid w:val="00FA783A"/>
    <w:rsid w:val="00FB05C6"/>
    <w:rsid w:val="00FB0C10"/>
    <w:rsid w:val="00FB144A"/>
    <w:rsid w:val="00FB2562"/>
    <w:rsid w:val="00FB35F4"/>
    <w:rsid w:val="00FB5034"/>
    <w:rsid w:val="00FB67F0"/>
    <w:rsid w:val="00FC02A1"/>
    <w:rsid w:val="00FC2D54"/>
    <w:rsid w:val="00FC3424"/>
    <w:rsid w:val="00FC406A"/>
    <w:rsid w:val="00FC437D"/>
    <w:rsid w:val="00FC50DA"/>
    <w:rsid w:val="00FC52FD"/>
    <w:rsid w:val="00FC5C33"/>
    <w:rsid w:val="00FC685E"/>
    <w:rsid w:val="00FC6DE3"/>
    <w:rsid w:val="00FC6FC1"/>
    <w:rsid w:val="00FC73F2"/>
    <w:rsid w:val="00FC78D4"/>
    <w:rsid w:val="00FC7D7E"/>
    <w:rsid w:val="00FD2E05"/>
    <w:rsid w:val="00FD4A77"/>
    <w:rsid w:val="00FD4CBD"/>
    <w:rsid w:val="00FD5C4A"/>
    <w:rsid w:val="00FD5FA4"/>
    <w:rsid w:val="00FD6747"/>
    <w:rsid w:val="00FD72A4"/>
    <w:rsid w:val="00FE381E"/>
    <w:rsid w:val="00FE462A"/>
    <w:rsid w:val="00FE497B"/>
    <w:rsid w:val="00FE5B87"/>
    <w:rsid w:val="00FF1419"/>
    <w:rsid w:val="00FF1907"/>
    <w:rsid w:val="00FF1AE8"/>
    <w:rsid w:val="00FF1F63"/>
    <w:rsid w:val="00FF24C1"/>
    <w:rsid w:val="00FF2A06"/>
    <w:rsid w:val="00FF2C58"/>
    <w:rsid w:val="00FF346A"/>
    <w:rsid w:val="00FF3826"/>
    <w:rsid w:val="00FF3FDF"/>
    <w:rsid w:val="00FF6A5C"/>
    <w:rsid w:val="00FF7112"/>
    <w:rsid w:val="00FF7DA9"/>
    <w:rsid w:val="01010EAC"/>
    <w:rsid w:val="01106643"/>
    <w:rsid w:val="014040E5"/>
    <w:rsid w:val="014B3A7D"/>
    <w:rsid w:val="01542FE3"/>
    <w:rsid w:val="01657E7C"/>
    <w:rsid w:val="0199287F"/>
    <w:rsid w:val="01E95C73"/>
    <w:rsid w:val="02192584"/>
    <w:rsid w:val="021A6B20"/>
    <w:rsid w:val="021E7423"/>
    <w:rsid w:val="023E52F8"/>
    <w:rsid w:val="027614D1"/>
    <w:rsid w:val="028A7E5B"/>
    <w:rsid w:val="029132A0"/>
    <w:rsid w:val="02AF53F5"/>
    <w:rsid w:val="02C15515"/>
    <w:rsid w:val="030B11F8"/>
    <w:rsid w:val="030F7B91"/>
    <w:rsid w:val="032D5F8A"/>
    <w:rsid w:val="033F70B4"/>
    <w:rsid w:val="037F21A5"/>
    <w:rsid w:val="03970EF3"/>
    <w:rsid w:val="039E4BF4"/>
    <w:rsid w:val="03A27284"/>
    <w:rsid w:val="03AB4BA3"/>
    <w:rsid w:val="03F27A4A"/>
    <w:rsid w:val="03F57D0C"/>
    <w:rsid w:val="03FC4633"/>
    <w:rsid w:val="04010507"/>
    <w:rsid w:val="044A390D"/>
    <w:rsid w:val="04702BDF"/>
    <w:rsid w:val="04921E9A"/>
    <w:rsid w:val="04982A33"/>
    <w:rsid w:val="04D30565"/>
    <w:rsid w:val="053C2B1F"/>
    <w:rsid w:val="054E02DE"/>
    <w:rsid w:val="05557953"/>
    <w:rsid w:val="056E6BD2"/>
    <w:rsid w:val="05D57F51"/>
    <w:rsid w:val="05DA1FFE"/>
    <w:rsid w:val="05FE2C91"/>
    <w:rsid w:val="06261AA5"/>
    <w:rsid w:val="06551DC9"/>
    <w:rsid w:val="06553DC7"/>
    <w:rsid w:val="068C584D"/>
    <w:rsid w:val="06916624"/>
    <w:rsid w:val="06E50DD2"/>
    <w:rsid w:val="06F97AEF"/>
    <w:rsid w:val="06F97EA3"/>
    <w:rsid w:val="06FE461E"/>
    <w:rsid w:val="07081E31"/>
    <w:rsid w:val="070E5F07"/>
    <w:rsid w:val="074C75A4"/>
    <w:rsid w:val="07603062"/>
    <w:rsid w:val="0761292B"/>
    <w:rsid w:val="077B3644"/>
    <w:rsid w:val="079A0424"/>
    <w:rsid w:val="079B23B9"/>
    <w:rsid w:val="07A92C4A"/>
    <w:rsid w:val="07D240E6"/>
    <w:rsid w:val="07F51A1C"/>
    <w:rsid w:val="08116E41"/>
    <w:rsid w:val="081200F7"/>
    <w:rsid w:val="082B4BCC"/>
    <w:rsid w:val="082C4AEE"/>
    <w:rsid w:val="082E6186"/>
    <w:rsid w:val="0833416B"/>
    <w:rsid w:val="083764B8"/>
    <w:rsid w:val="083802A9"/>
    <w:rsid w:val="089A7B0B"/>
    <w:rsid w:val="08BD4098"/>
    <w:rsid w:val="08CA2E20"/>
    <w:rsid w:val="08D62F95"/>
    <w:rsid w:val="08EB584A"/>
    <w:rsid w:val="08FF2185"/>
    <w:rsid w:val="09002B4F"/>
    <w:rsid w:val="09020976"/>
    <w:rsid w:val="091525CD"/>
    <w:rsid w:val="091615E8"/>
    <w:rsid w:val="092A5C24"/>
    <w:rsid w:val="096A4BE7"/>
    <w:rsid w:val="09867293"/>
    <w:rsid w:val="09B43494"/>
    <w:rsid w:val="09EC5B96"/>
    <w:rsid w:val="0A181C8A"/>
    <w:rsid w:val="0A1A032B"/>
    <w:rsid w:val="0A3C0606"/>
    <w:rsid w:val="0A4E7CA4"/>
    <w:rsid w:val="0A583DAC"/>
    <w:rsid w:val="0A6601B0"/>
    <w:rsid w:val="0A6A3188"/>
    <w:rsid w:val="0A745D36"/>
    <w:rsid w:val="0A792C6E"/>
    <w:rsid w:val="0A803802"/>
    <w:rsid w:val="0A8E77FF"/>
    <w:rsid w:val="0AB41340"/>
    <w:rsid w:val="0AC73D97"/>
    <w:rsid w:val="0AC92049"/>
    <w:rsid w:val="0AF200AE"/>
    <w:rsid w:val="0AF86372"/>
    <w:rsid w:val="0B15168F"/>
    <w:rsid w:val="0B2658D1"/>
    <w:rsid w:val="0B4007CD"/>
    <w:rsid w:val="0B4356E2"/>
    <w:rsid w:val="0B551ED4"/>
    <w:rsid w:val="0BB7036F"/>
    <w:rsid w:val="0BBA16E5"/>
    <w:rsid w:val="0BBF0434"/>
    <w:rsid w:val="0BC70565"/>
    <w:rsid w:val="0BD57FE4"/>
    <w:rsid w:val="0C074E28"/>
    <w:rsid w:val="0C1636B7"/>
    <w:rsid w:val="0C2368AD"/>
    <w:rsid w:val="0C276B77"/>
    <w:rsid w:val="0C657E8B"/>
    <w:rsid w:val="0C773F15"/>
    <w:rsid w:val="0CEC4651"/>
    <w:rsid w:val="0D0E334B"/>
    <w:rsid w:val="0D18726C"/>
    <w:rsid w:val="0D247520"/>
    <w:rsid w:val="0D4C79EA"/>
    <w:rsid w:val="0D4F1863"/>
    <w:rsid w:val="0D8C13F0"/>
    <w:rsid w:val="0D91300D"/>
    <w:rsid w:val="0E3D43BE"/>
    <w:rsid w:val="0E4C24D5"/>
    <w:rsid w:val="0E646808"/>
    <w:rsid w:val="0E697D18"/>
    <w:rsid w:val="0E84275D"/>
    <w:rsid w:val="0EC53EB4"/>
    <w:rsid w:val="0EC93785"/>
    <w:rsid w:val="0EDA04C9"/>
    <w:rsid w:val="0EE25847"/>
    <w:rsid w:val="0F2D3D01"/>
    <w:rsid w:val="0F446D20"/>
    <w:rsid w:val="0F563F13"/>
    <w:rsid w:val="0F5839E6"/>
    <w:rsid w:val="0F597F54"/>
    <w:rsid w:val="0F5C2AEC"/>
    <w:rsid w:val="0F5D7AB3"/>
    <w:rsid w:val="0F714E01"/>
    <w:rsid w:val="0F9A569B"/>
    <w:rsid w:val="0FAA230D"/>
    <w:rsid w:val="0FE27EAA"/>
    <w:rsid w:val="0FF96F12"/>
    <w:rsid w:val="0FFA3218"/>
    <w:rsid w:val="103B2914"/>
    <w:rsid w:val="10564396"/>
    <w:rsid w:val="106E360B"/>
    <w:rsid w:val="106E7755"/>
    <w:rsid w:val="108B3F0D"/>
    <w:rsid w:val="10C54054"/>
    <w:rsid w:val="10C74E62"/>
    <w:rsid w:val="10CA4214"/>
    <w:rsid w:val="10E53487"/>
    <w:rsid w:val="10E615A9"/>
    <w:rsid w:val="10EF0895"/>
    <w:rsid w:val="10F157E1"/>
    <w:rsid w:val="11271C4E"/>
    <w:rsid w:val="11330906"/>
    <w:rsid w:val="114652A9"/>
    <w:rsid w:val="11D36A86"/>
    <w:rsid w:val="11DF4716"/>
    <w:rsid w:val="11EA0DE0"/>
    <w:rsid w:val="121862C7"/>
    <w:rsid w:val="121C5D67"/>
    <w:rsid w:val="121D6E49"/>
    <w:rsid w:val="12804B63"/>
    <w:rsid w:val="129470B0"/>
    <w:rsid w:val="129A1AFA"/>
    <w:rsid w:val="12C06246"/>
    <w:rsid w:val="12C14D30"/>
    <w:rsid w:val="12C46B5E"/>
    <w:rsid w:val="12E212E8"/>
    <w:rsid w:val="12EE5C44"/>
    <w:rsid w:val="131D307C"/>
    <w:rsid w:val="13315E8A"/>
    <w:rsid w:val="13336F39"/>
    <w:rsid w:val="135B48B4"/>
    <w:rsid w:val="138665D5"/>
    <w:rsid w:val="13B23A62"/>
    <w:rsid w:val="13D36C53"/>
    <w:rsid w:val="13D909B4"/>
    <w:rsid w:val="13E10090"/>
    <w:rsid w:val="13E31745"/>
    <w:rsid w:val="13E3697E"/>
    <w:rsid w:val="13F2650A"/>
    <w:rsid w:val="14032B7B"/>
    <w:rsid w:val="141F57A1"/>
    <w:rsid w:val="145E5980"/>
    <w:rsid w:val="14667BA0"/>
    <w:rsid w:val="14770C41"/>
    <w:rsid w:val="147E7933"/>
    <w:rsid w:val="14A04B19"/>
    <w:rsid w:val="14DD5F6C"/>
    <w:rsid w:val="150D15EB"/>
    <w:rsid w:val="1514343C"/>
    <w:rsid w:val="1537214C"/>
    <w:rsid w:val="154527EA"/>
    <w:rsid w:val="15512447"/>
    <w:rsid w:val="15696DF3"/>
    <w:rsid w:val="156F5018"/>
    <w:rsid w:val="157E40B8"/>
    <w:rsid w:val="15A5076C"/>
    <w:rsid w:val="15E470E3"/>
    <w:rsid w:val="15E864C4"/>
    <w:rsid w:val="161029D7"/>
    <w:rsid w:val="162D5CB4"/>
    <w:rsid w:val="1667083C"/>
    <w:rsid w:val="166A3A07"/>
    <w:rsid w:val="168727C4"/>
    <w:rsid w:val="16950BF6"/>
    <w:rsid w:val="1699247E"/>
    <w:rsid w:val="169F6C7E"/>
    <w:rsid w:val="16E26F53"/>
    <w:rsid w:val="171F3F4F"/>
    <w:rsid w:val="172B17AD"/>
    <w:rsid w:val="172D7188"/>
    <w:rsid w:val="174706E6"/>
    <w:rsid w:val="174A0778"/>
    <w:rsid w:val="17502B63"/>
    <w:rsid w:val="175B0291"/>
    <w:rsid w:val="179847D9"/>
    <w:rsid w:val="179E16DA"/>
    <w:rsid w:val="17AF7699"/>
    <w:rsid w:val="18430362"/>
    <w:rsid w:val="18557847"/>
    <w:rsid w:val="18692A6F"/>
    <w:rsid w:val="188A012A"/>
    <w:rsid w:val="189439DF"/>
    <w:rsid w:val="18BB0715"/>
    <w:rsid w:val="18E0605D"/>
    <w:rsid w:val="18EE4A7A"/>
    <w:rsid w:val="19011AD4"/>
    <w:rsid w:val="194D3DA3"/>
    <w:rsid w:val="194F52CE"/>
    <w:rsid w:val="195F3A57"/>
    <w:rsid w:val="195F3C0A"/>
    <w:rsid w:val="196838B8"/>
    <w:rsid w:val="198A798F"/>
    <w:rsid w:val="1A015242"/>
    <w:rsid w:val="1A1A6A29"/>
    <w:rsid w:val="1A9172D8"/>
    <w:rsid w:val="1A92314D"/>
    <w:rsid w:val="1A9E412C"/>
    <w:rsid w:val="1AA762AB"/>
    <w:rsid w:val="1AE1609E"/>
    <w:rsid w:val="1AEB2942"/>
    <w:rsid w:val="1AF20FC3"/>
    <w:rsid w:val="1B156B81"/>
    <w:rsid w:val="1B456FA7"/>
    <w:rsid w:val="1B4B7B5B"/>
    <w:rsid w:val="1B534D3B"/>
    <w:rsid w:val="1B690E13"/>
    <w:rsid w:val="1B8A42BF"/>
    <w:rsid w:val="1B94168D"/>
    <w:rsid w:val="1B977A6A"/>
    <w:rsid w:val="1B9E6E38"/>
    <w:rsid w:val="1BA11BA4"/>
    <w:rsid w:val="1BF96DE8"/>
    <w:rsid w:val="1BFD15D8"/>
    <w:rsid w:val="1C1A3CE1"/>
    <w:rsid w:val="1C2665FF"/>
    <w:rsid w:val="1C310511"/>
    <w:rsid w:val="1C3E1A05"/>
    <w:rsid w:val="1C666806"/>
    <w:rsid w:val="1C711520"/>
    <w:rsid w:val="1C92614D"/>
    <w:rsid w:val="1CA14407"/>
    <w:rsid w:val="1CB34E8A"/>
    <w:rsid w:val="1CCF4674"/>
    <w:rsid w:val="1CCF61CC"/>
    <w:rsid w:val="1CDF2F8B"/>
    <w:rsid w:val="1CE225D4"/>
    <w:rsid w:val="1CFE4EFC"/>
    <w:rsid w:val="1D4539AC"/>
    <w:rsid w:val="1D841D2D"/>
    <w:rsid w:val="1DA2568A"/>
    <w:rsid w:val="1DE44A43"/>
    <w:rsid w:val="1DF34B3B"/>
    <w:rsid w:val="1DF57E55"/>
    <w:rsid w:val="1E0964F9"/>
    <w:rsid w:val="1E1974D8"/>
    <w:rsid w:val="1E3350D3"/>
    <w:rsid w:val="1E460971"/>
    <w:rsid w:val="1E5C5A24"/>
    <w:rsid w:val="1E7A05B5"/>
    <w:rsid w:val="1E841739"/>
    <w:rsid w:val="1E896AB8"/>
    <w:rsid w:val="1E902091"/>
    <w:rsid w:val="1E951C53"/>
    <w:rsid w:val="1EA348D1"/>
    <w:rsid w:val="1EBD1517"/>
    <w:rsid w:val="1EBF2EF3"/>
    <w:rsid w:val="1EC770F0"/>
    <w:rsid w:val="1ECB32EC"/>
    <w:rsid w:val="1ECF6E4F"/>
    <w:rsid w:val="1F037933"/>
    <w:rsid w:val="1F1E626E"/>
    <w:rsid w:val="1F2B5B59"/>
    <w:rsid w:val="1F3A6D83"/>
    <w:rsid w:val="1F5C6841"/>
    <w:rsid w:val="1F5D0FD1"/>
    <w:rsid w:val="1F604DD6"/>
    <w:rsid w:val="1F7647FF"/>
    <w:rsid w:val="1F8B11DA"/>
    <w:rsid w:val="1F8B660F"/>
    <w:rsid w:val="1F901732"/>
    <w:rsid w:val="1F937D68"/>
    <w:rsid w:val="1FC93264"/>
    <w:rsid w:val="1FFB47C8"/>
    <w:rsid w:val="1FFB7A5A"/>
    <w:rsid w:val="20216F77"/>
    <w:rsid w:val="203A7A98"/>
    <w:rsid w:val="209E6FC9"/>
    <w:rsid w:val="20DD1408"/>
    <w:rsid w:val="20F879A7"/>
    <w:rsid w:val="210931F9"/>
    <w:rsid w:val="2121707F"/>
    <w:rsid w:val="212F7D4E"/>
    <w:rsid w:val="214A6D95"/>
    <w:rsid w:val="21974ADD"/>
    <w:rsid w:val="219B309A"/>
    <w:rsid w:val="21BD5166"/>
    <w:rsid w:val="21E1365B"/>
    <w:rsid w:val="21E2008C"/>
    <w:rsid w:val="21F304F0"/>
    <w:rsid w:val="2221573B"/>
    <w:rsid w:val="22255B28"/>
    <w:rsid w:val="226A1E07"/>
    <w:rsid w:val="22796544"/>
    <w:rsid w:val="227F6529"/>
    <w:rsid w:val="228D0B97"/>
    <w:rsid w:val="229F1835"/>
    <w:rsid w:val="22EA1C0C"/>
    <w:rsid w:val="22EF5362"/>
    <w:rsid w:val="23020CC5"/>
    <w:rsid w:val="230B7E02"/>
    <w:rsid w:val="232B6E5E"/>
    <w:rsid w:val="23300ECF"/>
    <w:rsid w:val="234A58DE"/>
    <w:rsid w:val="236B6443"/>
    <w:rsid w:val="23713C01"/>
    <w:rsid w:val="237E473E"/>
    <w:rsid w:val="23B73D93"/>
    <w:rsid w:val="23D25399"/>
    <w:rsid w:val="23D64B21"/>
    <w:rsid w:val="24084065"/>
    <w:rsid w:val="24121B58"/>
    <w:rsid w:val="242E1BDD"/>
    <w:rsid w:val="245619CF"/>
    <w:rsid w:val="245E24B2"/>
    <w:rsid w:val="249A5A40"/>
    <w:rsid w:val="249D5743"/>
    <w:rsid w:val="24AC119A"/>
    <w:rsid w:val="24C8565A"/>
    <w:rsid w:val="24D831A5"/>
    <w:rsid w:val="24FA3723"/>
    <w:rsid w:val="252B1359"/>
    <w:rsid w:val="253F4A49"/>
    <w:rsid w:val="255661F8"/>
    <w:rsid w:val="256E3FBA"/>
    <w:rsid w:val="25985777"/>
    <w:rsid w:val="25BB2D97"/>
    <w:rsid w:val="25C75C4D"/>
    <w:rsid w:val="25FD7559"/>
    <w:rsid w:val="260B30B6"/>
    <w:rsid w:val="26137B88"/>
    <w:rsid w:val="2614571E"/>
    <w:rsid w:val="26147372"/>
    <w:rsid w:val="2674643B"/>
    <w:rsid w:val="26791B23"/>
    <w:rsid w:val="26817443"/>
    <w:rsid w:val="26857A33"/>
    <w:rsid w:val="26CE6429"/>
    <w:rsid w:val="26FD4D46"/>
    <w:rsid w:val="270321F4"/>
    <w:rsid w:val="270336A2"/>
    <w:rsid w:val="272D1A96"/>
    <w:rsid w:val="27895C1E"/>
    <w:rsid w:val="278D3DB1"/>
    <w:rsid w:val="27AB7924"/>
    <w:rsid w:val="27F25627"/>
    <w:rsid w:val="281E47F2"/>
    <w:rsid w:val="285D100C"/>
    <w:rsid w:val="286273C7"/>
    <w:rsid w:val="2885200D"/>
    <w:rsid w:val="28BF48F6"/>
    <w:rsid w:val="28FA346F"/>
    <w:rsid w:val="29037739"/>
    <w:rsid w:val="29074AD5"/>
    <w:rsid w:val="29290371"/>
    <w:rsid w:val="292A55EA"/>
    <w:rsid w:val="292A59E1"/>
    <w:rsid w:val="296B4D38"/>
    <w:rsid w:val="297C0FAE"/>
    <w:rsid w:val="2991654B"/>
    <w:rsid w:val="29AC2AE1"/>
    <w:rsid w:val="29E05E97"/>
    <w:rsid w:val="29E77FDA"/>
    <w:rsid w:val="2A3F30D4"/>
    <w:rsid w:val="2A4733F4"/>
    <w:rsid w:val="2A501DD8"/>
    <w:rsid w:val="2A52560F"/>
    <w:rsid w:val="2A5B59B8"/>
    <w:rsid w:val="2A5D1CE3"/>
    <w:rsid w:val="2A9A25AB"/>
    <w:rsid w:val="2AC074C0"/>
    <w:rsid w:val="2AD53C99"/>
    <w:rsid w:val="2AD6355F"/>
    <w:rsid w:val="2AEF377A"/>
    <w:rsid w:val="2B0B4A02"/>
    <w:rsid w:val="2B102FB5"/>
    <w:rsid w:val="2B425A9D"/>
    <w:rsid w:val="2B512F2D"/>
    <w:rsid w:val="2B5C4C04"/>
    <w:rsid w:val="2B66487C"/>
    <w:rsid w:val="2BBF70AF"/>
    <w:rsid w:val="2BE660E2"/>
    <w:rsid w:val="2C092E3D"/>
    <w:rsid w:val="2C682479"/>
    <w:rsid w:val="2CA06CD2"/>
    <w:rsid w:val="2CAB53D1"/>
    <w:rsid w:val="2CC9323B"/>
    <w:rsid w:val="2CD80E21"/>
    <w:rsid w:val="2CEE3BFA"/>
    <w:rsid w:val="2CF66962"/>
    <w:rsid w:val="2CFF34B2"/>
    <w:rsid w:val="2D433151"/>
    <w:rsid w:val="2D445374"/>
    <w:rsid w:val="2D452F54"/>
    <w:rsid w:val="2D52248A"/>
    <w:rsid w:val="2D5D220B"/>
    <w:rsid w:val="2D7B7E91"/>
    <w:rsid w:val="2DA4759F"/>
    <w:rsid w:val="2DF0698F"/>
    <w:rsid w:val="2E0D3B79"/>
    <w:rsid w:val="2E555C13"/>
    <w:rsid w:val="2E673BF7"/>
    <w:rsid w:val="2EB5739C"/>
    <w:rsid w:val="2ED1004D"/>
    <w:rsid w:val="2EDC1AD0"/>
    <w:rsid w:val="2F047982"/>
    <w:rsid w:val="2F0F35FF"/>
    <w:rsid w:val="2F396FEF"/>
    <w:rsid w:val="2F5F6040"/>
    <w:rsid w:val="2F853F3D"/>
    <w:rsid w:val="2FB35773"/>
    <w:rsid w:val="2FC553C4"/>
    <w:rsid w:val="2FFC2A98"/>
    <w:rsid w:val="30110AE9"/>
    <w:rsid w:val="30602D97"/>
    <w:rsid w:val="3073171B"/>
    <w:rsid w:val="30AD50D2"/>
    <w:rsid w:val="30B6748D"/>
    <w:rsid w:val="30C36AF0"/>
    <w:rsid w:val="30E23D92"/>
    <w:rsid w:val="30F2616F"/>
    <w:rsid w:val="31002896"/>
    <w:rsid w:val="31194338"/>
    <w:rsid w:val="31410D0D"/>
    <w:rsid w:val="3142540A"/>
    <w:rsid w:val="317E0558"/>
    <w:rsid w:val="317E5DD8"/>
    <w:rsid w:val="31802321"/>
    <w:rsid w:val="31AE7649"/>
    <w:rsid w:val="31B11210"/>
    <w:rsid w:val="31B2065F"/>
    <w:rsid w:val="31BC4EB5"/>
    <w:rsid w:val="31E30422"/>
    <w:rsid w:val="31F52043"/>
    <w:rsid w:val="320C4DFF"/>
    <w:rsid w:val="32B61243"/>
    <w:rsid w:val="331A779D"/>
    <w:rsid w:val="332778F1"/>
    <w:rsid w:val="333C64C7"/>
    <w:rsid w:val="334E77C5"/>
    <w:rsid w:val="336E6F1C"/>
    <w:rsid w:val="337F777C"/>
    <w:rsid w:val="3399401B"/>
    <w:rsid w:val="33A27355"/>
    <w:rsid w:val="33AB54B3"/>
    <w:rsid w:val="33B44ABE"/>
    <w:rsid w:val="33C21C38"/>
    <w:rsid w:val="34077C3F"/>
    <w:rsid w:val="341E77E2"/>
    <w:rsid w:val="3480086B"/>
    <w:rsid w:val="34F45DE4"/>
    <w:rsid w:val="35301766"/>
    <w:rsid w:val="35451C5B"/>
    <w:rsid w:val="358045E0"/>
    <w:rsid w:val="35862D5A"/>
    <w:rsid w:val="35CD2028"/>
    <w:rsid w:val="35E923E1"/>
    <w:rsid w:val="35FA6D6C"/>
    <w:rsid w:val="35FD2C40"/>
    <w:rsid w:val="360C322A"/>
    <w:rsid w:val="36203FAD"/>
    <w:rsid w:val="362F6F9E"/>
    <w:rsid w:val="36422D10"/>
    <w:rsid w:val="36575C37"/>
    <w:rsid w:val="3660410A"/>
    <w:rsid w:val="36611D92"/>
    <w:rsid w:val="36AA3F18"/>
    <w:rsid w:val="36C34240"/>
    <w:rsid w:val="36C4595F"/>
    <w:rsid w:val="36D97815"/>
    <w:rsid w:val="375B2A7F"/>
    <w:rsid w:val="377F7E74"/>
    <w:rsid w:val="37884116"/>
    <w:rsid w:val="37B10D2C"/>
    <w:rsid w:val="37BC0748"/>
    <w:rsid w:val="37EE5158"/>
    <w:rsid w:val="37FA4309"/>
    <w:rsid w:val="37FB503F"/>
    <w:rsid w:val="380466E3"/>
    <w:rsid w:val="384629A2"/>
    <w:rsid w:val="384A2381"/>
    <w:rsid w:val="386C1629"/>
    <w:rsid w:val="386C3CB9"/>
    <w:rsid w:val="38AD6B25"/>
    <w:rsid w:val="38C8712C"/>
    <w:rsid w:val="38CC20D9"/>
    <w:rsid w:val="38E4689E"/>
    <w:rsid w:val="38ED680D"/>
    <w:rsid w:val="38EE3D5A"/>
    <w:rsid w:val="38F327D9"/>
    <w:rsid w:val="39282C04"/>
    <w:rsid w:val="394C58DE"/>
    <w:rsid w:val="39922567"/>
    <w:rsid w:val="39BD0106"/>
    <w:rsid w:val="39EE626E"/>
    <w:rsid w:val="3A1C5621"/>
    <w:rsid w:val="3A4C6C62"/>
    <w:rsid w:val="3A555481"/>
    <w:rsid w:val="3A802AC0"/>
    <w:rsid w:val="3AE25D4B"/>
    <w:rsid w:val="3B0740FC"/>
    <w:rsid w:val="3B2B5879"/>
    <w:rsid w:val="3B454D31"/>
    <w:rsid w:val="3B574316"/>
    <w:rsid w:val="3B9A5FAB"/>
    <w:rsid w:val="3BA6596B"/>
    <w:rsid w:val="3BF42122"/>
    <w:rsid w:val="3BFD004E"/>
    <w:rsid w:val="3C1A12E8"/>
    <w:rsid w:val="3C660F30"/>
    <w:rsid w:val="3C8E6009"/>
    <w:rsid w:val="3CAC483E"/>
    <w:rsid w:val="3CB12358"/>
    <w:rsid w:val="3CD845BF"/>
    <w:rsid w:val="3CE50F03"/>
    <w:rsid w:val="3CE77DBE"/>
    <w:rsid w:val="3CE974FE"/>
    <w:rsid w:val="3D101DFD"/>
    <w:rsid w:val="3D2E3082"/>
    <w:rsid w:val="3D405E1E"/>
    <w:rsid w:val="3D430AEC"/>
    <w:rsid w:val="3D5D3ECD"/>
    <w:rsid w:val="3DD46070"/>
    <w:rsid w:val="3DD97470"/>
    <w:rsid w:val="3E101452"/>
    <w:rsid w:val="3E1D6C0E"/>
    <w:rsid w:val="3E340E57"/>
    <w:rsid w:val="3E56028B"/>
    <w:rsid w:val="3E7C5D2B"/>
    <w:rsid w:val="3EC262EC"/>
    <w:rsid w:val="3EFD68A9"/>
    <w:rsid w:val="3F0A4FCC"/>
    <w:rsid w:val="3F0B548C"/>
    <w:rsid w:val="3F1910D1"/>
    <w:rsid w:val="3F2340D4"/>
    <w:rsid w:val="3F2C069E"/>
    <w:rsid w:val="3F3F1F86"/>
    <w:rsid w:val="3F6A5410"/>
    <w:rsid w:val="3F9213DF"/>
    <w:rsid w:val="3FA51F07"/>
    <w:rsid w:val="3FC20E46"/>
    <w:rsid w:val="3FFB4695"/>
    <w:rsid w:val="40055C38"/>
    <w:rsid w:val="40332AEC"/>
    <w:rsid w:val="403B6082"/>
    <w:rsid w:val="403F5B51"/>
    <w:rsid w:val="407839DF"/>
    <w:rsid w:val="409368A0"/>
    <w:rsid w:val="40A213C9"/>
    <w:rsid w:val="41122FB4"/>
    <w:rsid w:val="411F757A"/>
    <w:rsid w:val="412557EB"/>
    <w:rsid w:val="4127735E"/>
    <w:rsid w:val="418C3E8A"/>
    <w:rsid w:val="41A57179"/>
    <w:rsid w:val="41CF726D"/>
    <w:rsid w:val="41E87C90"/>
    <w:rsid w:val="41FD174B"/>
    <w:rsid w:val="420D6BE1"/>
    <w:rsid w:val="421235A5"/>
    <w:rsid w:val="422F303B"/>
    <w:rsid w:val="42426926"/>
    <w:rsid w:val="425A3AC3"/>
    <w:rsid w:val="427A0A64"/>
    <w:rsid w:val="42BF1C02"/>
    <w:rsid w:val="42E1417A"/>
    <w:rsid w:val="43105545"/>
    <w:rsid w:val="431B5360"/>
    <w:rsid w:val="431D1ACC"/>
    <w:rsid w:val="43844F37"/>
    <w:rsid w:val="43854A5E"/>
    <w:rsid w:val="43A54E28"/>
    <w:rsid w:val="43A8628C"/>
    <w:rsid w:val="43AE53D2"/>
    <w:rsid w:val="43B562C1"/>
    <w:rsid w:val="43C028D4"/>
    <w:rsid w:val="43D84A0F"/>
    <w:rsid w:val="44005BFB"/>
    <w:rsid w:val="44091570"/>
    <w:rsid w:val="440C1237"/>
    <w:rsid w:val="44185FA3"/>
    <w:rsid w:val="44254B8E"/>
    <w:rsid w:val="44472F63"/>
    <w:rsid w:val="44474F37"/>
    <w:rsid w:val="447720B5"/>
    <w:rsid w:val="447800C6"/>
    <w:rsid w:val="448F7D91"/>
    <w:rsid w:val="44977143"/>
    <w:rsid w:val="44AB0976"/>
    <w:rsid w:val="44B160FB"/>
    <w:rsid w:val="44C0208E"/>
    <w:rsid w:val="44C474F0"/>
    <w:rsid w:val="44C71E7C"/>
    <w:rsid w:val="44CD15E8"/>
    <w:rsid w:val="44F82E2B"/>
    <w:rsid w:val="44FE4741"/>
    <w:rsid w:val="45060F05"/>
    <w:rsid w:val="450C3F67"/>
    <w:rsid w:val="4518490D"/>
    <w:rsid w:val="452E5851"/>
    <w:rsid w:val="45640197"/>
    <w:rsid w:val="45682DD9"/>
    <w:rsid w:val="45694CCE"/>
    <w:rsid w:val="458B0DBA"/>
    <w:rsid w:val="45C532CC"/>
    <w:rsid w:val="46052BAE"/>
    <w:rsid w:val="46162B68"/>
    <w:rsid w:val="462A13EB"/>
    <w:rsid w:val="4662037D"/>
    <w:rsid w:val="4669667B"/>
    <w:rsid w:val="46697505"/>
    <w:rsid w:val="467D53BF"/>
    <w:rsid w:val="4686788B"/>
    <w:rsid w:val="46DF179F"/>
    <w:rsid w:val="47141C9C"/>
    <w:rsid w:val="471B4D50"/>
    <w:rsid w:val="472E59BC"/>
    <w:rsid w:val="47477275"/>
    <w:rsid w:val="47686481"/>
    <w:rsid w:val="478E58ED"/>
    <w:rsid w:val="4790503F"/>
    <w:rsid w:val="47AB0FC3"/>
    <w:rsid w:val="47FD4F82"/>
    <w:rsid w:val="48446A2C"/>
    <w:rsid w:val="48B47C4C"/>
    <w:rsid w:val="48E456CF"/>
    <w:rsid w:val="48F518E7"/>
    <w:rsid w:val="49105C2C"/>
    <w:rsid w:val="491875D9"/>
    <w:rsid w:val="492954F2"/>
    <w:rsid w:val="494647DC"/>
    <w:rsid w:val="497E4120"/>
    <w:rsid w:val="49A11BC1"/>
    <w:rsid w:val="49B2247E"/>
    <w:rsid w:val="4A0A5D9B"/>
    <w:rsid w:val="4A2D1017"/>
    <w:rsid w:val="4AB92B5B"/>
    <w:rsid w:val="4B00036A"/>
    <w:rsid w:val="4B515E37"/>
    <w:rsid w:val="4B584BB2"/>
    <w:rsid w:val="4B6A6F1E"/>
    <w:rsid w:val="4B723637"/>
    <w:rsid w:val="4B724DF3"/>
    <w:rsid w:val="4BCC1CE5"/>
    <w:rsid w:val="4C276D25"/>
    <w:rsid w:val="4C48141F"/>
    <w:rsid w:val="4C581063"/>
    <w:rsid w:val="4C6B42FA"/>
    <w:rsid w:val="4C706C72"/>
    <w:rsid w:val="4C9B04EA"/>
    <w:rsid w:val="4CBD075D"/>
    <w:rsid w:val="4CED18C8"/>
    <w:rsid w:val="4D0D40F5"/>
    <w:rsid w:val="4D1206CF"/>
    <w:rsid w:val="4D143F49"/>
    <w:rsid w:val="4D252246"/>
    <w:rsid w:val="4D456168"/>
    <w:rsid w:val="4D4D3B3F"/>
    <w:rsid w:val="4D515096"/>
    <w:rsid w:val="4D56288A"/>
    <w:rsid w:val="4DA33344"/>
    <w:rsid w:val="4DA765A3"/>
    <w:rsid w:val="4DCB65E3"/>
    <w:rsid w:val="4DF06FD3"/>
    <w:rsid w:val="4E1F4243"/>
    <w:rsid w:val="4E352915"/>
    <w:rsid w:val="4E5A59A6"/>
    <w:rsid w:val="4E6B114D"/>
    <w:rsid w:val="4EA56870"/>
    <w:rsid w:val="4EE557F7"/>
    <w:rsid w:val="4EE83966"/>
    <w:rsid w:val="4F7B0827"/>
    <w:rsid w:val="4F7D5586"/>
    <w:rsid w:val="4FB30E47"/>
    <w:rsid w:val="4FBB00C8"/>
    <w:rsid w:val="4FBF1082"/>
    <w:rsid w:val="4FF31BBA"/>
    <w:rsid w:val="50026704"/>
    <w:rsid w:val="501F731A"/>
    <w:rsid w:val="50217700"/>
    <w:rsid w:val="5028289F"/>
    <w:rsid w:val="50294B1E"/>
    <w:rsid w:val="508D7C22"/>
    <w:rsid w:val="509B7D5B"/>
    <w:rsid w:val="509C5B02"/>
    <w:rsid w:val="509E0EFB"/>
    <w:rsid w:val="50B837F8"/>
    <w:rsid w:val="50C2570B"/>
    <w:rsid w:val="51410AC8"/>
    <w:rsid w:val="51483496"/>
    <w:rsid w:val="516E5EF0"/>
    <w:rsid w:val="517D2292"/>
    <w:rsid w:val="51B278B3"/>
    <w:rsid w:val="51D57261"/>
    <w:rsid w:val="51EB2A41"/>
    <w:rsid w:val="51FC147F"/>
    <w:rsid w:val="52387D37"/>
    <w:rsid w:val="52633215"/>
    <w:rsid w:val="52690CE7"/>
    <w:rsid w:val="52792DEA"/>
    <w:rsid w:val="527E3597"/>
    <w:rsid w:val="52AE3732"/>
    <w:rsid w:val="52C569B4"/>
    <w:rsid w:val="52CA30E2"/>
    <w:rsid w:val="52EC107C"/>
    <w:rsid w:val="52F32B03"/>
    <w:rsid w:val="53A41FD5"/>
    <w:rsid w:val="54094823"/>
    <w:rsid w:val="540E65E0"/>
    <w:rsid w:val="542412F0"/>
    <w:rsid w:val="54594214"/>
    <w:rsid w:val="547120DB"/>
    <w:rsid w:val="54772D8B"/>
    <w:rsid w:val="548B0415"/>
    <w:rsid w:val="54AB7D71"/>
    <w:rsid w:val="54BA5C33"/>
    <w:rsid w:val="54C61F20"/>
    <w:rsid w:val="54D17B24"/>
    <w:rsid w:val="54FD741D"/>
    <w:rsid w:val="55137725"/>
    <w:rsid w:val="553401E3"/>
    <w:rsid w:val="555B0853"/>
    <w:rsid w:val="557674D1"/>
    <w:rsid w:val="55C54D2C"/>
    <w:rsid w:val="55E11ED1"/>
    <w:rsid w:val="55EE5BD0"/>
    <w:rsid w:val="55F9211D"/>
    <w:rsid w:val="566A22EE"/>
    <w:rsid w:val="56D106DE"/>
    <w:rsid w:val="57026CF1"/>
    <w:rsid w:val="570F656D"/>
    <w:rsid w:val="574153E4"/>
    <w:rsid w:val="57473FD3"/>
    <w:rsid w:val="57511BD2"/>
    <w:rsid w:val="57576B5F"/>
    <w:rsid w:val="57AE3587"/>
    <w:rsid w:val="57BC2DAE"/>
    <w:rsid w:val="57DE65FE"/>
    <w:rsid w:val="57EE5F68"/>
    <w:rsid w:val="57F75EE0"/>
    <w:rsid w:val="57FB4F12"/>
    <w:rsid w:val="58171515"/>
    <w:rsid w:val="583468AB"/>
    <w:rsid w:val="583F7D95"/>
    <w:rsid w:val="588A0533"/>
    <w:rsid w:val="58925DFC"/>
    <w:rsid w:val="58A065D3"/>
    <w:rsid w:val="58E153E6"/>
    <w:rsid w:val="58FD135C"/>
    <w:rsid w:val="591A73D3"/>
    <w:rsid w:val="593D5A74"/>
    <w:rsid w:val="59465E4A"/>
    <w:rsid w:val="594A1991"/>
    <w:rsid w:val="59527367"/>
    <w:rsid w:val="59530B42"/>
    <w:rsid w:val="595F253E"/>
    <w:rsid w:val="59774F93"/>
    <w:rsid w:val="597D2F96"/>
    <w:rsid w:val="59F02E9A"/>
    <w:rsid w:val="59F8553C"/>
    <w:rsid w:val="59FD7865"/>
    <w:rsid w:val="5A1C18B2"/>
    <w:rsid w:val="5A5879DA"/>
    <w:rsid w:val="5A7A5351"/>
    <w:rsid w:val="5A9675EA"/>
    <w:rsid w:val="5B0E5526"/>
    <w:rsid w:val="5B3673DA"/>
    <w:rsid w:val="5B3B3A9F"/>
    <w:rsid w:val="5B51790A"/>
    <w:rsid w:val="5B786563"/>
    <w:rsid w:val="5BB8045A"/>
    <w:rsid w:val="5BE41B57"/>
    <w:rsid w:val="5C3F5168"/>
    <w:rsid w:val="5C7D4E6F"/>
    <w:rsid w:val="5C8E4B36"/>
    <w:rsid w:val="5CAF45C0"/>
    <w:rsid w:val="5CC80185"/>
    <w:rsid w:val="5CCD0786"/>
    <w:rsid w:val="5CD95693"/>
    <w:rsid w:val="5CE31793"/>
    <w:rsid w:val="5CFE3314"/>
    <w:rsid w:val="5D0B0D37"/>
    <w:rsid w:val="5D1120E4"/>
    <w:rsid w:val="5D2E0DD5"/>
    <w:rsid w:val="5D32484D"/>
    <w:rsid w:val="5D80536A"/>
    <w:rsid w:val="5D881916"/>
    <w:rsid w:val="5D8E1708"/>
    <w:rsid w:val="5D966B4F"/>
    <w:rsid w:val="5DB9647D"/>
    <w:rsid w:val="5DE84A3E"/>
    <w:rsid w:val="5E0852CD"/>
    <w:rsid w:val="5E086836"/>
    <w:rsid w:val="5E0F0788"/>
    <w:rsid w:val="5E320117"/>
    <w:rsid w:val="5E33299B"/>
    <w:rsid w:val="5E45532B"/>
    <w:rsid w:val="5E6903EA"/>
    <w:rsid w:val="5EA26291"/>
    <w:rsid w:val="5EAF4A2C"/>
    <w:rsid w:val="5EDF7846"/>
    <w:rsid w:val="5EFD74F0"/>
    <w:rsid w:val="5EFE0E15"/>
    <w:rsid w:val="5F0F3AE8"/>
    <w:rsid w:val="5F1511C9"/>
    <w:rsid w:val="5F3673C4"/>
    <w:rsid w:val="5F3C003B"/>
    <w:rsid w:val="5F5E0580"/>
    <w:rsid w:val="5F636219"/>
    <w:rsid w:val="5F97281D"/>
    <w:rsid w:val="5F9E5AE8"/>
    <w:rsid w:val="5FA90458"/>
    <w:rsid w:val="5FD2273E"/>
    <w:rsid w:val="5FE33419"/>
    <w:rsid w:val="5FEB22D8"/>
    <w:rsid w:val="5FF73C07"/>
    <w:rsid w:val="5FFA5470"/>
    <w:rsid w:val="600156E3"/>
    <w:rsid w:val="610605B4"/>
    <w:rsid w:val="6121567D"/>
    <w:rsid w:val="613039A5"/>
    <w:rsid w:val="61356788"/>
    <w:rsid w:val="614A3F71"/>
    <w:rsid w:val="61543A6C"/>
    <w:rsid w:val="6177034C"/>
    <w:rsid w:val="61811E41"/>
    <w:rsid w:val="619E276A"/>
    <w:rsid w:val="61A741E0"/>
    <w:rsid w:val="61AF24C1"/>
    <w:rsid w:val="61B94ECA"/>
    <w:rsid w:val="61D20531"/>
    <w:rsid w:val="61D30394"/>
    <w:rsid w:val="61FD3AF0"/>
    <w:rsid w:val="61FE29B0"/>
    <w:rsid w:val="62152F6B"/>
    <w:rsid w:val="62475A12"/>
    <w:rsid w:val="62810702"/>
    <w:rsid w:val="62DB4EBA"/>
    <w:rsid w:val="630B5DCB"/>
    <w:rsid w:val="633141A6"/>
    <w:rsid w:val="635F6AD5"/>
    <w:rsid w:val="63A40FA8"/>
    <w:rsid w:val="63D619DB"/>
    <w:rsid w:val="63F14A79"/>
    <w:rsid w:val="63F574DD"/>
    <w:rsid w:val="640C2DB7"/>
    <w:rsid w:val="640E60E1"/>
    <w:rsid w:val="642F4DE2"/>
    <w:rsid w:val="644D12F1"/>
    <w:rsid w:val="64556F9C"/>
    <w:rsid w:val="647B3536"/>
    <w:rsid w:val="64A0047C"/>
    <w:rsid w:val="64A1178D"/>
    <w:rsid w:val="64C303C8"/>
    <w:rsid w:val="64DD4C0A"/>
    <w:rsid w:val="64E0544D"/>
    <w:rsid w:val="64F46860"/>
    <w:rsid w:val="6529365F"/>
    <w:rsid w:val="65356E83"/>
    <w:rsid w:val="65420418"/>
    <w:rsid w:val="654D2BBB"/>
    <w:rsid w:val="654F504C"/>
    <w:rsid w:val="657A5DFA"/>
    <w:rsid w:val="659C0AB2"/>
    <w:rsid w:val="65AB60B4"/>
    <w:rsid w:val="65BA1908"/>
    <w:rsid w:val="65D001C6"/>
    <w:rsid w:val="65EF106A"/>
    <w:rsid w:val="65F47178"/>
    <w:rsid w:val="66482E1D"/>
    <w:rsid w:val="6652587C"/>
    <w:rsid w:val="66747640"/>
    <w:rsid w:val="667D0F97"/>
    <w:rsid w:val="6686576C"/>
    <w:rsid w:val="66C72BF7"/>
    <w:rsid w:val="66E0013D"/>
    <w:rsid w:val="66EA354B"/>
    <w:rsid w:val="66EC28DF"/>
    <w:rsid w:val="673E1A2B"/>
    <w:rsid w:val="676F43E2"/>
    <w:rsid w:val="67B45253"/>
    <w:rsid w:val="67C50A22"/>
    <w:rsid w:val="67F538DA"/>
    <w:rsid w:val="68252845"/>
    <w:rsid w:val="68417508"/>
    <w:rsid w:val="68523AB4"/>
    <w:rsid w:val="687F7D93"/>
    <w:rsid w:val="68AA6ED8"/>
    <w:rsid w:val="68AD417F"/>
    <w:rsid w:val="68BC5F9F"/>
    <w:rsid w:val="68F34431"/>
    <w:rsid w:val="68F518D9"/>
    <w:rsid w:val="69036548"/>
    <w:rsid w:val="69545708"/>
    <w:rsid w:val="695875A4"/>
    <w:rsid w:val="699A0910"/>
    <w:rsid w:val="699D2C37"/>
    <w:rsid w:val="69F502FB"/>
    <w:rsid w:val="6A432944"/>
    <w:rsid w:val="6A672206"/>
    <w:rsid w:val="6A7B301F"/>
    <w:rsid w:val="6AA3120C"/>
    <w:rsid w:val="6ABF0987"/>
    <w:rsid w:val="6AC62D86"/>
    <w:rsid w:val="6ADD4875"/>
    <w:rsid w:val="6AFC7D92"/>
    <w:rsid w:val="6B475EF2"/>
    <w:rsid w:val="6B5D26EA"/>
    <w:rsid w:val="6BAD5616"/>
    <w:rsid w:val="6BB25076"/>
    <w:rsid w:val="6BD45781"/>
    <w:rsid w:val="6C5F5640"/>
    <w:rsid w:val="6C73304C"/>
    <w:rsid w:val="6C880240"/>
    <w:rsid w:val="6C99242C"/>
    <w:rsid w:val="6CB24081"/>
    <w:rsid w:val="6CC8332B"/>
    <w:rsid w:val="6CCE582C"/>
    <w:rsid w:val="6CEC7321"/>
    <w:rsid w:val="6CF2395E"/>
    <w:rsid w:val="6D0305C2"/>
    <w:rsid w:val="6D1C2B81"/>
    <w:rsid w:val="6D210954"/>
    <w:rsid w:val="6D2A560D"/>
    <w:rsid w:val="6D346E4E"/>
    <w:rsid w:val="6D490F7A"/>
    <w:rsid w:val="6D5D31D3"/>
    <w:rsid w:val="6D747A00"/>
    <w:rsid w:val="6D8A7005"/>
    <w:rsid w:val="6D8C0BB1"/>
    <w:rsid w:val="6D9A7CD8"/>
    <w:rsid w:val="6DC15CEF"/>
    <w:rsid w:val="6DDF5D1E"/>
    <w:rsid w:val="6DEE0DB7"/>
    <w:rsid w:val="6DF14E8F"/>
    <w:rsid w:val="6E0C3DFF"/>
    <w:rsid w:val="6E1C2895"/>
    <w:rsid w:val="6E565F85"/>
    <w:rsid w:val="6E712C89"/>
    <w:rsid w:val="6E726810"/>
    <w:rsid w:val="6E793007"/>
    <w:rsid w:val="6E7A7EF3"/>
    <w:rsid w:val="6E901D8E"/>
    <w:rsid w:val="6EA94557"/>
    <w:rsid w:val="6F3764CF"/>
    <w:rsid w:val="6F4B5B61"/>
    <w:rsid w:val="6F7C1908"/>
    <w:rsid w:val="6F9F1EC2"/>
    <w:rsid w:val="6FE93312"/>
    <w:rsid w:val="6FF54E26"/>
    <w:rsid w:val="70430F5D"/>
    <w:rsid w:val="7078391D"/>
    <w:rsid w:val="7088099E"/>
    <w:rsid w:val="70B6149C"/>
    <w:rsid w:val="70E95B67"/>
    <w:rsid w:val="710276D6"/>
    <w:rsid w:val="710639BE"/>
    <w:rsid w:val="71127BA9"/>
    <w:rsid w:val="711B5A85"/>
    <w:rsid w:val="711C20C4"/>
    <w:rsid w:val="711E06FB"/>
    <w:rsid w:val="712D4756"/>
    <w:rsid w:val="713567D9"/>
    <w:rsid w:val="714E3CCF"/>
    <w:rsid w:val="71686A9C"/>
    <w:rsid w:val="716E3794"/>
    <w:rsid w:val="71765E92"/>
    <w:rsid w:val="717F76AC"/>
    <w:rsid w:val="718031B2"/>
    <w:rsid w:val="719E0FAA"/>
    <w:rsid w:val="71E16A03"/>
    <w:rsid w:val="71E71F6D"/>
    <w:rsid w:val="71E87095"/>
    <w:rsid w:val="722078A1"/>
    <w:rsid w:val="72401FCE"/>
    <w:rsid w:val="726A3795"/>
    <w:rsid w:val="728660B3"/>
    <w:rsid w:val="72EC1AC8"/>
    <w:rsid w:val="72F33633"/>
    <w:rsid w:val="73077B43"/>
    <w:rsid w:val="732B6BA3"/>
    <w:rsid w:val="73524D76"/>
    <w:rsid w:val="737A26B8"/>
    <w:rsid w:val="7385799D"/>
    <w:rsid w:val="73883C0C"/>
    <w:rsid w:val="73E529A5"/>
    <w:rsid w:val="73EF1FDA"/>
    <w:rsid w:val="73F069F8"/>
    <w:rsid w:val="744C22BE"/>
    <w:rsid w:val="74547E66"/>
    <w:rsid w:val="74626E70"/>
    <w:rsid w:val="7492396B"/>
    <w:rsid w:val="74A51876"/>
    <w:rsid w:val="74CE2295"/>
    <w:rsid w:val="75015F2A"/>
    <w:rsid w:val="752544E2"/>
    <w:rsid w:val="75830240"/>
    <w:rsid w:val="75A62D6E"/>
    <w:rsid w:val="75B86A5D"/>
    <w:rsid w:val="75E60CB5"/>
    <w:rsid w:val="761428C1"/>
    <w:rsid w:val="76353E23"/>
    <w:rsid w:val="764A4E2D"/>
    <w:rsid w:val="765C355C"/>
    <w:rsid w:val="766B6EEC"/>
    <w:rsid w:val="768B0649"/>
    <w:rsid w:val="76995CD5"/>
    <w:rsid w:val="76A543D9"/>
    <w:rsid w:val="76DE2B90"/>
    <w:rsid w:val="77262000"/>
    <w:rsid w:val="775D3F50"/>
    <w:rsid w:val="77647CAE"/>
    <w:rsid w:val="779830A0"/>
    <w:rsid w:val="77B30DCF"/>
    <w:rsid w:val="77C84718"/>
    <w:rsid w:val="77CC716D"/>
    <w:rsid w:val="77E33D2F"/>
    <w:rsid w:val="77ED3B88"/>
    <w:rsid w:val="78140EB7"/>
    <w:rsid w:val="78313598"/>
    <w:rsid w:val="78405EE2"/>
    <w:rsid w:val="78552BEC"/>
    <w:rsid w:val="787C18AD"/>
    <w:rsid w:val="78D80AE2"/>
    <w:rsid w:val="790D73C2"/>
    <w:rsid w:val="79186066"/>
    <w:rsid w:val="79334C5A"/>
    <w:rsid w:val="79363C64"/>
    <w:rsid w:val="793E7E99"/>
    <w:rsid w:val="79440892"/>
    <w:rsid w:val="79600010"/>
    <w:rsid w:val="79BE7658"/>
    <w:rsid w:val="79CE5DE4"/>
    <w:rsid w:val="79CF4F96"/>
    <w:rsid w:val="79D83FF1"/>
    <w:rsid w:val="79F600D5"/>
    <w:rsid w:val="7A0E3B4D"/>
    <w:rsid w:val="7A1167CE"/>
    <w:rsid w:val="7A2D6D03"/>
    <w:rsid w:val="7AB9729F"/>
    <w:rsid w:val="7ADA6350"/>
    <w:rsid w:val="7AE4168E"/>
    <w:rsid w:val="7AE932A1"/>
    <w:rsid w:val="7AEC67CE"/>
    <w:rsid w:val="7B2228A9"/>
    <w:rsid w:val="7B2C059A"/>
    <w:rsid w:val="7B505A01"/>
    <w:rsid w:val="7B57673A"/>
    <w:rsid w:val="7B5F0F99"/>
    <w:rsid w:val="7BAE1D65"/>
    <w:rsid w:val="7BD52D9F"/>
    <w:rsid w:val="7BDE7C18"/>
    <w:rsid w:val="7BE27B42"/>
    <w:rsid w:val="7C0C72A5"/>
    <w:rsid w:val="7C0F59B2"/>
    <w:rsid w:val="7C5151CA"/>
    <w:rsid w:val="7C562047"/>
    <w:rsid w:val="7C8C570D"/>
    <w:rsid w:val="7C910878"/>
    <w:rsid w:val="7CEF1D89"/>
    <w:rsid w:val="7CFB2F50"/>
    <w:rsid w:val="7D00721A"/>
    <w:rsid w:val="7D1279BF"/>
    <w:rsid w:val="7D3D2DA1"/>
    <w:rsid w:val="7D470E1C"/>
    <w:rsid w:val="7D573866"/>
    <w:rsid w:val="7D755656"/>
    <w:rsid w:val="7D9E0A61"/>
    <w:rsid w:val="7DAB4BE3"/>
    <w:rsid w:val="7DB12CF2"/>
    <w:rsid w:val="7DBA1439"/>
    <w:rsid w:val="7DBE264F"/>
    <w:rsid w:val="7DD65915"/>
    <w:rsid w:val="7E1C1432"/>
    <w:rsid w:val="7E424D15"/>
    <w:rsid w:val="7EF71AE8"/>
    <w:rsid w:val="7F070D6E"/>
    <w:rsid w:val="7F596A0D"/>
    <w:rsid w:val="7F8C2B44"/>
    <w:rsid w:val="7F94427C"/>
    <w:rsid w:val="7FA96977"/>
    <w:rsid w:val="7FD105D7"/>
    <w:rsid w:val="7FFF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jc w:val="center"/>
      <w:outlineLvl w:val="0"/>
    </w:pPr>
    <w:rPr>
      <w:rFonts w:ascii="楷体_GB2312" w:eastAsia="楷体_GB2312"/>
      <w:b/>
      <w:sz w:val="28"/>
    </w:rPr>
  </w:style>
  <w:style w:type="paragraph" w:styleId="4">
    <w:name w:val="heading 2"/>
    <w:basedOn w:val="1"/>
    <w:next w:val="1"/>
    <w:link w:val="63"/>
    <w:qFormat/>
    <w:uiPriority w:val="0"/>
    <w:pPr>
      <w:keepNext/>
      <w:jc w:val="center"/>
      <w:outlineLvl w:val="1"/>
    </w:pPr>
    <w:rPr>
      <w:rFonts w:ascii="楷体_GB2312" w:eastAsia="楷体_GB2312"/>
      <w:b/>
      <w:bCs/>
      <w:sz w:val="18"/>
    </w:rPr>
  </w:style>
  <w:style w:type="paragraph" w:styleId="5">
    <w:name w:val="heading 3"/>
    <w:basedOn w:val="1"/>
    <w:next w:val="1"/>
    <w:link w:val="41"/>
    <w:qFormat/>
    <w:uiPriority w:val="0"/>
    <w:pPr>
      <w:keepNext/>
      <w:jc w:val="center"/>
      <w:outlineLvl w:val="2"/>
    </w:pPr>
    <w:rPr>
      <w:rFonts w:eastAsia="楷体_GB2312"/>
      <w:b/>
      <w:bCs/>
      <w:sz w:val="15"/>
    </w:rPr>
  </w:style>
  <w:style w:type="paragraph" w:styleId="6">
    <w:name w:val="heading 4"/>
    <w:basedOn w:val="1"/>
    <w:next w:val="1"/>
    <w:link w:val="40"/>
    <w:qFormat/>
    <w:uiPriority w:val="0"/>
    <w:pPr>
      <w:keepNext/>
      <w:jc w:val="center"/>
      <w:outlineLvl w:val="3"/>
    </w:pPr>
    <w:rPr>
      <w:rFonts w:eastAsia="楷体_GB2312"/>
      <w:b/>
      <w:bCs/>
      <w:sz w:val="13"/>
    </w:rPr>
  </w:style>
  <w:style w:type="paragraph" w:styleId="7">
    <w:name w:val="heading 5"/>
    <w:basedOn w:val="1"/>
    <w:next w:val="1"/>
    <w:link w:val="39"/>
    <w:qFormat/>
    <w:uiPriority w:val="0"/>
    <w:pPr>
      <w:keepNext/>
      <w:numPr>
        <w:ilvl w:val="0"/>
        <w:numId w:val="1"/>
      </w:numPr>
      <w:outlineLvl w:val="4"/>
    </w:pPr>
    <w:rPr>
      <w:rFonts w:ascii="楷体_GB2312" w:eastAsia="楷体_GB2312"/>
      <w:bCs/>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rPr>
      <w:rFonts w:ascii="华文中宋" w:eastAsia="华文中宋"/>
      <w:bCs/>
      <w:sz w:val="28"/>
    </w:rPr>
  </w:style>
  <w:style w:type="paragraph" w:styleId="8">
    <w:name w:val="Normal Indent"/>
    <w:basedOn w:val="1"/>
    <w:qFormat/>
    <w:uiPriority w:val="0"/>
    <w:pPr>
      <w:ind w:firstLine="420"/>
    </w:pPr>
  </w:style>
  <w:style w:type="paragraph" w:styleId="9">
    <w:name w:val="caption"/>
    <w:basedOn w:val="1"/>
    <w:next w:val="1"/>
    <w:qFormat/>
    <w:uiPriority w:val="0"/>
    <w:rPr>
      <w:rFonts w:ascii="Arial" w:hAnsi="Arial" w:eastAsia="黑体"/>
      <w:sz w:val="20"/>
    </w:rPr>
  </w:style>
  <w:style w:type="paragraph" w:styleId="10">
    <w:name w:val="Document Map"/>
    <w:basedOn w:val="1"/>
    <w:link w:val="56"/>
    <w:qFormat/>
    <w:uiPriority w:val="0"/>
    <w:pPr>
      <w:shd w:val="clear" w:color="auto" w:fill="000080"/>
    </w:pPr>
  </w:style>
  <w:style w:type="paragraph" w:styleId="11">
    <w:name w:val="annotation text"/>
    <w:basedOn w:val="1"/>
    <w:link w:val="60"/>
    <w:qFormat/>
    <w:uiPriority w:val="0"/>
    <w:pPr>
      <w:autoSpaceDE w:val="0"/>
      <w:autoSpaceDN w:val="0"/>
      <w:adjustRightInd w:val="0"/>
      <w:spacing w:line="360" w:lineRule="auto"/>
      <w:ind w:firstLine="420" w:firstLineChars="200"/>
      <w:jc w:val="left"/>
    </w:pPr>
    <w:rPr>
      <w:kern w:val="0"/>
    </w:rPr>
  </w:style>
  <w:style w:type="paragraph" w:styleId="12">
    <w:name w:val="Body Text 3"/>
    <w:basedOn w:val="1"/>
    <w:link w:val="64"/>
    <w:qFormat/>
    <w:uiPriority w:val="0"/>
    <w:pPr>
      <w:spacing w:after="120"/>
    </w:pPr>
    <w:rPr>
      <w:sz w:val="16"/>
      <w:szCs w:val="16"/>
    </w:rPr>
  </w:style>
  <w:style w:type="paragraph" w:styleId="13">
    <w:name w:val="Body Text Indent"/>
    <w:basedOn w:val="1"/>
    <w:next w:val="1"/>
    <w:link w:val="74"/>
    <w:qFormat/>
    <w:uiPriority w:val="0"/>
    <w:pPr>
      <w:ind w:firstLine="576"/>
    </w:pPr>
    <w:rPr>
      <w:b/>
      <w:sz w:val="30"/>
    </w:rPr>
  </w:style>
  <w:style w:type="paragraph" w:styleId="14">
    <w:name w:val="Block Text"/>
    <w:basedOn w:val="1"/>
    <w:next w:val="2"/>
    <w:qFormat/>
    <w:uiPriority w:val="0"/>
    <w:pPr>
      <w:ind w:left="1260" w:right="-1243"/>
      <w:jc w:val="left"/>
    </w:pPr>
    <w:rPr>
      <w:color w:val="000000"/>
      <w:sz w:val="32"/>
      <w:szCs w:val="20"/>
    </w:rPr>
  </w:style>
  <w:style w:type="paragraph" w:styleId="15">
    <w:name w:val="Plain Text"/>
    <w:basedOn w:val="1"/>
    <w:link w:val="69"/>
    <w:qFormat/>
    <w:uiPriority w:val="0"/>
    <w:rPr>
      <w:rFonts w:ascii="宋体" w:hAnsi="Courier New"/>
    </w:rPr>
  </w:style>
  <w:style w:type="paragraph" w:styleId="16">
    <w:name w:val="Date"/>
    <w:basedOn w:val="1"/>
    <w:next w:val="1"/>
    <w:link w:val="67"/>
    <w:qFormat/>
    <w:uiPriority w:val="0"/>
    <w:rPr>
      <w:rFonts w:eastAsia="黑体"/>
      <w:b/>
      <w:sz w:val="36"/>
    </w:rPr>
  </w:style>
  <w:style w:type="paragraph" w:styleId="17">
    <w:name w:val="Body Text Indent 2"/>
    <w:basedOn w:val="1"/>
    <w:link w:val="68"/>
    <w:qFormat/>
    <w:uiPriority w:val="0"/>
    <w:pPr>
      <w:ind w:left="900"/>
    </w:pPr>
    <w:rPr>
      <w:rFonts w:ascii="楷体_GB2312" w:eastAsia="楷体_GB2312"/>
      <w:b/>
      <w:sz w:val="28"/>
    </w:rPr>
  </w:style>
  <w:style w:type="paragraph" w:styleId="18">
    <w:name w:val="Balloon Text"/>
    <w:basedOn w:val="1"/>
    <w:link w:val="76"/>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Calibri" w:hAnsi="Calibri"/>
      <w:szCs w:val="22"/>
    </w:rPr>
  </w:style>
  <w:style w:type="paragraph" w:styleId="22">
    <w:name w:val="Body Text Indent 3"/>
    <w:basedOn w:val="1"/>
    <w:link w:val="75"/>
    <w:qFormat/>
    <w:uiPriority w:val="0"/>
    <w:pPr>
      <w:ind w:left="359" w:leftChars="171" w:firstLine="359" w:firstLineChars="171"/>
    </w:pPr>
  </w:style>
  <w:style w:type="paragraph" w:styleId="23">
    <w:name w:val="Body Text 2"/>
    <w:basedOn w:val="1"/>
    <w:link w:val="80"/>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qFormat/>
    <w:uiPriority w:val="0"/>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7">
    <w:name w:val="annotation subject"/>
    <w:basedOn w:val="11"/>
    <w:next w:val="11"/>
    <w:link w:val="59"/>
    <w:qFormat/>
    <w:uiPriority w:val="0"/>
    <w:pPr>
      <w:autoSpaceDE/>
      <w:autoSpaceDN/>
      <w:adjustRightInd/>
      <w:spacing w:line="240" w:lineRule="auto"/>
      <w:ind w:firstLine="0" w:firstLineChars="0"/>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99"/>
    <w:rPr>
      <w:color w:val="auto"/>
      <w:u w:val="none"/>
    </w:rPr>
  </w:style>
  <w:style w:type="character" w:styleId="34">
    <w:name w:val="HTML Typewriter"/>
    <w:qFormat/>
    <w:uiPriority w:val="0"/>
    <w:rPr>
      <w:rFonts w:ascii="宋体" w:hAnsi="宋体" w:eastAsia="宋体" w:cs="宋体"/>
      <w:sz w:val="24"/>
      <w:szCs w:val="24"/>
    </w:rPr>
  </w:style>
  <w:style w:type="character" w:styleId="35">
    <w:name w:val="Hyperlink"/>
    <w:qFormat/>
    <w:uiPriority w:val="99"/>
    <w:rPr>
      <w:color w:val="auto"/>
      <w:u w:val="none"/>
    </w:rPr>
  </w:style>
  <w:style w:type="character" w:styleId="36">
    <w:name w:val="annotation reference"/>
    <w:basedOn w:val="30"/>
    <w:qFormat/>
    <w:uiPriority w:val="0"/>
    <w:rPr>
      <w:sz w:val="21"/>
      <w:szCs w:val="21"/>
    </w:rPr>
  </w:style>
  <w:style w:type="character" w:customStyle="1" w:styleId="37">
    <w:name w:val="纯文本 Char"/>
    <w:qFormat/>
    <w:uiPriority w:val="0"/>
    <w:rPr>
      <w:rFonts w:ascii="宋体" w:hAnsi="宋体"/>
      <w:sz w:val="24"/>
    </w:rPr>
  </w:style>
  <w:style w:type="character" w:customStyle="1" w:styleId="38">
    <w:name w:val="标题 1 Char"/>
    <w:link w:val="3"/>
    <w:qFormat/>
    <w:locked/>
    <w:uiPriority w:val="0"/>
    <w:rPr>
      <w:rFonts w:ascii="楷体_GB2312" w:eastAsia="楷体_GB2312"/>
      <w:b/>
      <w:kern w:val="2"/>
      <w:sz w:val="28"/>
    </w:rPr>
  </w:style>
  <w:style w:type="character" w:customStyle="1" w:styleId="39">
    <w:name w:val="标题 5 Char"/>
    <w:link w:val="7"/>
    <w:qFormat/>
    <w:locked/>
    <w:uiPriority w:val="0"/>
    <w:rPr>
      <w:rFonts w:ascii="楷体_GB2312" w:eastAsia="楷体_GB2312"/>
      <w:bCs/>
      <w:kern w:val="2"/>
      <w:sz w:val="28"/>
    </w:rPr>
  </w:style>
  <w:style w:type="character" w:customStyle="1" w:styleId="40">
    <w:name w:val="标题 4 Char"/>
    <w:link w:val="6"/>
    <w:qFormat/>
    <w:locked/>
    <w:uiPriority w:val="0"/>
    <w:rPr>
      <w:rFonts w:eastAsia="楷体_GB2312"/>
      <w:b/>
      <w:bCs/>
      <w:kern w:val="2"/>
      <w:sz w:val="13"/>
    </w:rPr>
  </w:style>
  <w:style w:type="character" w:customStyle="1" w:styleId="41">
    <w:name w:val="标题 3 Char"/>
    <w:link w:val="5"/>
    <w:qFormat/>
    <w:locked/>
    <w:uiPriority w:val="0"/>
    <w:rPr>
      <w:rFonts w:eastAsia="楷体_GB2312"/>
      <w:b/>
      <w:bCs/>
      <w:kern w:val="2"/>
      <w:sz w:val="15"/>
    </w:rPr>
  </w:style>
  <w:style w:type="character" w:customStyle="1" w:styleId="42">
    <w:name w:val="font41"/>
    <w:qFormat/>
    <w:uiPriority w:val="0"/>
    <w:rPr>
      <w:rFonts w:hint="eastAsia" w:ascii="宋体" w:hAnsi="宋体" w:eastAsia="宋体"/>
      <w:color w:val="000000"/>
      <w:sz w:val="24"/>
      <w:szCs w:val="24"/>
      <w:u w:val="none"/>
    </w:rPr>
  </w:style>
  <w:style w:type="character" w:customStyle="1" w:styleId="43">
    <w:name w:val="页脚 Char1"/>
    <w:link w:val="19"/>
    <w:qFormat/>
    <w:uiPriority w:val="0"/>
    <w:rPr>
      <w:kern w:val="2"/>
      <w:sz w:val="18"/>
    </w:rPr>
  </w:style>
  <w:style w:type="character" w:customStyle="1" w:styleId="44">
    <w:name w:val="b1 Char"/>
    <w:qFormat/>
    <w:uiPriority w:val="0"/>
    <w:rPr>
      <w:b/>
      <w:bCs/>
      <w:kern w:val="44"/>
      <w:sz w:val="44"/>
      <w:szCs w:val="44"/>
    </w:rPr>
  </w:style>
  <w:style w:type="character" w:customStyle="1" w:styleId="45">
    <w:name w:val="正文文本 3 Char1"/>
    <w:qFormat/>
    <w:uiPriority w:val="0"/>
    <w:rPr>
      <w:kern w:val="2"/>
      <w:sz w:val="16"/>
      <w:szCs w:val="16"/>
    </w:rPr>
  </w:style>
  <w:style w:type="character" w:customStyle="1" w:styleId="46">
    <w:name w:val="ca-1"/>
    <w:basedOn w:val="30"/>
    <w:qFormat/>
    <w:uiPriority w:val="0"/>
  </w:style>
  <w:style w:type="character" w:customStyle="1" w:styleId="47">
    <w:name w:val="op-map-singlepoint-info-right"/>
    <w:basedOn w:val="30"/>
    <w:qFormat/>
    <w:uiPriority w:val="0"/>
  </w:style>
  <w:style w:type="character" w:customStyle="1" w:styleId="48">
    <w:name w:val="页眉 Char1"/>
    <w:link w:val="20"/>
    <w:qFormat/>
    <w:uiPriority w:val="99"/>
    <w:rPr>
      <w:kern w:val="2"/>
      <w:sz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h3 Char"/>
    <w:qFormat/>
    <w:uiPriority w:val="0"/>
    <w:rPr>
      <w:rFonts w:ascii="Times New Roman" w:hAnsi="Times New Roman" w:eastAsia="宋体" w:cs="Times New Roman"/>
      <w:kern w:val="0"/>
      <w:sz w:val="24"/>
      <w:szCs w:val="24"/>
    </w:rPr>
  </w:style>
  <w:style w:type="character" w:customStyle="1" w:styleId="51">
    <w:name w:val="页眉 Char"/>
    <w:qFormat/>
    <w:uiPriority w:val="0"/>
    <w:rPr>
      <w:rFonts w:eastAsia="宋体"/>
      <w:kern w:val="2"/>
      <w:sz w:val="18"/>
      <w:lang w:val="en-US" w:eastAsia="zh-CN" w:bidi="ar-SA"/>
    </w:rPr>
  </w:style>
  <w:style w:type="character" w:customStyle="1" w:styleId="52">
    <w:name w:val="Variable"/>
    <w:qFormat/>
    <w:uiPriority w:val="0"/>
    <w:rPr>
      <w:i/>
    </w:rPr>
  </w:style>
  <w:style w:type="character" w:customStyle="1" w:styleId="53">
    <w:name w:val="ca-0"/>
    <w:basedOn w:val="30"/>
    <w:qFormat/>
    <w:uiPriority w:val="0"/>
  </w:style>
  <w:style w:type="character" w:customStyle="1" w:styleId="54">
    <w:name w:val="正文文本 Char"/>
    <w:link w:val="2"/>
    <w:qFormat/>
    <w:locked/>
    <w:uiPriority w:val="0"/>
    <w:rPr>
      <w:rFonts w:ascii="华文中宋" w:eastAsia="华文中宋"/>
      <w:bCs/>
      <w:kern w:val="2"/>
      <w:sz w:val="28"/>
    </w:rPr>
  </w:style>
  <w:style w:type="character" w:customStyle="1" w:styleId="55">
    <w:name w:val="批注框文本 Char1"/>
    <w:qFormat/>
    <w:uiPriority w:val="0"/>
    <w:rPr>
      <w:kern w:val="2"/>
      <w:sz w:val="18"/>
      <w:szCs w:val="18"/>
    </w:rPr>
  </w:style>
  <w:style w:type="character" w:customStyle="1" w:styleId="56">
    <w:name w:val="文档结构图 Char"/>
    <w:link w:val="10"/>
    <w:qFormat/>
    <w:locked/>
    <w:uiPriority w:val="0"/>
    <w:rPr>
      <w:kern w:val="2"/>
      <w:sz w:val="21"/>
      <w:shd w:val="clear" w:color="auto" w:fill="000080"/>
    </w:rPr>
  </w:style>
  <w:style w:type="character" w:customStyle="1" w:styleId="57">
    <w:name w:val="No Spacing Char"/>
    <w:link w:val="58"/>
    <w:qFormat/>
    <w:locked/>
    <w:uiPriority w:val="0"/>
    <w:rPr>
      <w:rFonts w:ascii="宋体" w:hAnsi="宋体"/>
      <w:b/>
      <w:kern w:val="2"/>
      <w:sz w:val="21"/>
      <w:szCs w:val="22"/>
      <w:lang w:val="en-US" w:eastAsia="zh-CN" w:bidi="ar-SA"/>
    </w:rPr>
  </w:style>
  <w:style w:type="paragraph" w:customStyle="1" w:styleId="58">
    <w:name w:val="无间隔1"/>
    <w:link w:val="57"/>
    <w:qFormat/>
    <w:uiPriority w:val="0"/>
    <w:pPr>
      <w:widowControl w:val="0"/>
      <w:snapToGrid w:val="0"/>
      <w:spacing w:line="400" w:lineRule="atLeast"/>
      <w:ind w:right="-17" w:rightChars="-8"/>
      <w:jc w:val="center"/>
    </w:pPr>
    <w:rPr>
      <w:rFonts w:ascii="宋体" w:hAnsi="宋体" w:eastAsia="宋体" w:cs="Times New Roman"/>
      <w:b/>
      <w:kern w:val="2"/>
      <w:sz w:val="21"/>
      <w:szCs w:val="22"/>
      <w:lang w:val="en-US" w:eastAsia="zh-CN" w:bidi="ar-SA"/>
    </w:rPr>
  </w:style>
  <w:style w:type="character" w:customStyle="1" w:styleId="59">
    <w:name w:val="批注主题 Char"/>
    <w:basedOn w:val="60"/>
    <w:link w:val="27"/>
    <w:qFormat/>
    <w:uiPriority w:val="0"/>
  </w:style>
  <w:style w:type="character" w:customStyle="1" w:styleId="60">
    <w:name w:val="批注文字 Char"/>
    <w:basedOn w:val="30"/>
    <w:link w:val="11"/>
    <w:qFormat/>
    <w:uiPriority w:val="0"/>
    <w:rPr>
      <w:sz w:val="21"/>
    </w:rPr>
  </w:style>
  <w:style w:type="character" w:customStyle="1" w:styleId="61">
    <w:name w:val="titlecp"/>
    <w:basedOn w:val="30"/>
    <w:qFormat/>
    <w:uiPriority w:val="0"/>
  </w:style>
  <w:style w:type="character" w:customStyle="1" w:styleId="62">
    <w:name w:val="普通文字1 Char"/>
    <w:qFormat/>
    <w:uiPriority w:val="0"/>
    <w:rPr>
      <w:rFonts w:ascii="宋体" w:hAnsi="Courier New" w:eastAsia="宋体" w:cs="Times New Roman"/>
      <w:kern w:val="0"/>
      <w:sz w:val="20"/>
      <w:szCs w:val="20"/>
    </w:rPr>
  </w:style>
  <w:style w:type="character" w:customStyle="1" w:styleId="63">
    <w:name w:val="标题 2 Char"/>
    <w:link w:val="4"/>
    <w:qFormat/>
    <w:locked/>
    <w:uiPriority w:val="0"/>
    <w:rPr>
      <w:rFonts w:ascii="楷体_GB2312" w:eastAsia="楷体_GB2312"/>
      <w:b/>
      <w:bCs/>
      <w:kern w:val="2"/>
      <w:sz w:val="18"/>
    </w:rPr>
  </w:style>
  <w:style w:type="character" w:customStyle="1" w:styleId="64">
    <w:name w:val="正文文本 3 Char"/>
    <w:link w:val="12"/>
    <w:qFormat/>
    <w:uiPriority w:val="0"/>
    <w:rPr>
      <w:kern w:val="2"/>
      <w:sz w:val="16"/>
      <w:szCs w:val="16"/>
    </w:rPr>
  </w:style>
  <w:style w:type="character" w:customStyle="1" w:styleId="65">
    <w:name w:val="case31"/>
    <w:qFormat/>
    <w:uiPriority w:val="0"/>
    <w:rPr>
      <w:rFonts w:hint="default"/>
      <w:sz w:val="21"/>
      <w:szCs w:val="21"/>
    </w:rPr>
  </w:style>
  <w:style w:type="character" w:customStyle="1" w:styleId="66">
    <w:name w:val="phonetic"/>
    <w:basedOn w:val="30"/>
    <w:qFormat/>
    <w:uiPriority w:val="0"/>
  </w:style>
  <w:style w:type="character" w:customStyle="1" w:styleId="67">
    <w:name w:val="日期 Char"/>
    <w:link w:val="16"/>
    <w:qFormat/>
    <w:locked/>
    <w:uiPriority w:val="0"/>
    <w:rPr>
      <w:rFonts w:eastAsia="黑体"/>
      <w:b/>
      <w:kern w:val="2"/>
      <w:sz w:val="36"/>
    </w:rPr>
  </w:style>
  <w:style w:type="character" w:customStyle="1" w:styleId="68">
    <w:name w:val="正文文本缩进 2 Char"/>
    <w:link w:val="17"/>
    <w:qFormat/>
    <w:locked/>
    <w:uiPriority w:val="0"/>
    <w:rPr>
      <w:rFonts w:ascii="楷体_GB2312" w:eastAsia="楷体_GB2312"/>
      <w:b/>
      <w:kern w:val="2"/>
      <w:sz w:val="28"/>
    </w:rPr>
  </w:style>
  <w:style w:type="character" w:customStyle="1" w:styleId="69">
    <w:name w:val="纯文本 Char2"/>
    <w:link w:val="15"/>
    <w:qFormat/>
    <w:uiPriority w:val="0"/>
    <w:rPr>
      <w:rFonts w:ascii="宋体" w:hAnsi="Courier New"/>
      <w:kern w:val="2"/>
      <w:sz w:val="21"/>
    </w:rPr>
  </w:style>
  <w:style w:type="character" w:customStyle="1" w:styleId="70">
    <w:name w:val="font31"/>
    <w:qFormat/>
    <w:uiPriority w:val="0"/>
    <w:rPr>
      <w:rFonts w:hint="default" w:ascii="Times New Roman" w:hAnsi="Times New Roman" w:cs="Times New Roman"/>
      <w:color w:val="000000"/>
      <w:sz w:val="24"/>
      <w:szCs w:val="24"/>
      <w:u w:val="none"/>
    </w:rPr>
  </w:style>
  <w:style w:type="character" w:customStyle="1" w:styleId="71">
    <w:name w:val="无间隔 Char"/>
    <w:link w:val="72"/>
    <w:qFormat/>
    <w:locked/>
    <w:uiPriority w:val="1"/>
    <w:rPr>
      <w:rFonts w:ascii="Calibri" w:hAnsi="Calibri" w:cs="Calibri"/>
      <w:sz w:val="22"/>
      <w:szCs w:val="22"/>
      <w:lang w:val="en-US" w:eastAsia="zh-CN" w:bidi="ar-SA"/>
    </w:rPr>
  </w:style>
  <w:style w:type="paragraph" w:styleId="72">
    <w:name w:val="No Spacing"/>
    <w:link w:val="71"/>
    <w:qFormat/>
    <w:uiPriority w:val="1"/>
    <w:rPr>
      <w:rFonts w:ascii="Calibri" w:hAnsi="Calibri" w:eastAsia="宋体" w:cs="Calibri"/>
      <w:sz w:val="22"/>
      <w:szCs w:val="22"/>
      <w:lang w:val="en-US" w:eastAsia="zh-CN" w:bidi="ar-SA"/>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正文文本缩进 Char"/>
    <w:link w:val="13"/>
    <w:qFormat/>
    <w:locked/>
    <w:uiPriority w:val="0"/>
    <w:rPr>
      <w:b/>
      <w:kern w:val="2"/>
      <w:sz w:val="30"/>
    </w:rPr>
  </w:style>
  <w:style w:type="character" w:customStyle="1" w:styleId="75">
    <w:name w:val="正文文本缩进 3 Char"/>
    <w:link w:val="22"/>
    <w:qFormat/>
    <w:locked/>
    <w:uiPriority w:val="0"/>
    <w:rPr>
      <w:kern w:val="2"/>
      <w:sz w:val="21"/>
    </w:rPr>
  </w:style>
  <w:style w:type="character" w:customStyle="1" w:styleId="76">
    <w:name w:val="批注框文本 Char"/>
    <w:link w:val="18"/>
    <w:qFormat/>
    <w:uiPriority w:val="0"/>
    <w:rPr>
      <w:kern w:val="2"/>
      <w:sz w:val="18"/>
      <w:szCs w:val="18"/>
    </w:rPr>
  </w:style>
  <w:style w:type="character" w:customStyle="1" w:styleId="77">
    <w:name w:val="居中 Char"/>
    <w:qFormat/>
    <w:uiPriority w:val="0"/>
    <w:rPr>
      <w:rFonts w:ascii="Times New Roman" w:hAnsi="Times New Roman" w:eastAsia="华文中宋" w:cs="Times New Roman"/>
      <w:kern w:val="0"/>
      <w:sz w:val="44"/>
      <w:szCs w:val="44"/>
    </w:rPr>
  </w:style>
  <w:style w:type="character" w:customStyle="1" w:styleId="78">
    <w:name w:val="段 Char"/>
    <w:link w:val="79"/>
    <w:qFormat/>
    <w:uiPriority w:val="0"/>
    <w:rPr>
      <w:rFonts w:ascii="宋体"/>
      <w:sz w:val="21"/>
      <w:lang w:val="en-US" w:eastAsia="zh-CN" w:bidi="ar-SA"/>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正文文本 2 Char"/>
    <w:link w:val="23"/>
    <w:qFormat/>
    <w:locked/>
    <w:uiPriority w:val="0"/>
    <w:rPr>
      <w:kern w:val="2"/>
      <w:sz w:val="21"/>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附录标识"/>
    <w:basedOn w:val="1"/>
    <w:next w:val="79"/>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83">
    <w:name w:val="一级条标题"/>
    <w:next w:val="7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6">
    <w:name w:val="目次、标准名称标题"/>
    <w:basedOn w:val="1"/>
    <w:next w:val="79"/>
    <w:qFormat/>
    <w:uiPriority w:val="0"/>
    <w:pPr>
      <w:keepNext/>
      <w:pageBreakBefore/>
      <w:widowControl/>
      <w:numPr>
        <w:ilvl w:val="4"/>
        <w:numId w:val="4"/>
      </w:numPr>
      <w:shd w:val="clear" w:color="FFFFFF" w:fill="FFFFFF"/>
      <w:spacing w:before="640" w:after="560" w:line="460" w:lineRule="exact"/>
      <w:jc w:val="center"/>
      <w:outlineLvl w:val="0"/>
    </w:pPr>
    <w:rPr>
      <w:rFonts w:ascii="黑体" w:eastAsia="黑体"/>
      <w:kern w:val="0"/>
      <w:sz w:val="32"/>
    </w:rPr>
  </w:style>
  <w:style w:type="paragraph" w:customStyle="1" w:styleId="87">
    <w:name w:val="默认段落字体 Para Char Char Char Char Char Char Char Char Char1 Char Char Char Char Char Char Char"/>
    <w:basedOn w:val="10"/>
    <w:qFormat/>
    <w:uiPriority w:val="0"/>
    <w:rPr>
      <w:rFonts w:ascii="Tahoma" w:hAnsi="Tahoma"/>
      <w:sz w:val="24"/>
      <w:szCs w:val="24"/>
    </w:rPr>
  </w:style>
  <w:style w:type="paragraph" w:customStyle="1" w:styleId="8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89">
    <w:name w:val="font7"/>
    <w:basedOn w:val="1"/>
    <w:qFormat/>
    <w:uiPriority w:val="0"/>
    <w:pPr>
      <w:widowControl/>
      <w:spacing w:before="100" w:beforeAutospacing="1" w:after="100" w:afterAutospacing="1"/>
      <w:jc w:val="left"/>
    </w:pPr>
    <w:rPr>
      <w:b/>
      <w:bCs/>
      <w:i/>
      <w:iCs/>
      <w:kern w:val="0"/>
      <w:sz w:val="20"/>
    </w:rPr>
  </w:style>
  <w:style w:type="paragraph" w:customStyle="1" w:styleId="90">
    <w:name w:val="font14"/>
    <w:basedOn w:val="1"/>
    <w:qFormat/>
    <w:uiPriority w:val="0"/>
    <w:pPr>
      <w:widowControl/>
      <w:spacing w:before="100" w:beforeAutospacing="1" w:after="100" w:afterAutospacing="1"/>
      <w:jc w:val="left"/>
    </w:pPr>
    <w:rPr>
      <w:kern w:val="0"/>
      <w:sz w:val="36"/>
      <w:szCs w:val="36"/>
    </w:rPr>
  </w:style>
  <w:style w:type="paragraph" w:customStyle="1" w:styleId="9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_Style 1"/>
    <w:basedOn w:val="1"/>
    <w:qFormat/>
    <w:uiPriority w:val="34"/>
    <w:pPr>
      <w:ind w:firstLine="420" w:firstLineChars="200"/>
    </w:pPr>
    <w:rPr>
      <w:rFonts w:ascii="Calibri" w:hAnsi="Calibri"/>
    </w:rPr>
  </w:style>
  <w:style w:type="paragraph" w:customStyle="1" w:styleId="94">
    <w:name w:val="Char1 Char Char Char"/>
    <w:basedOn w:val="1"/>
    <w:qFormat/>
    <w:uiPriority w:val="0"/>
    <w:rPr>
      <w:rFonts w:ascii="Tahoma" w:hAnsi="Tahoma" w:cs="Tahoma"/>
      <w:sz w:val="24"/>
      <w:szCs w:val="24"/>
    </w:rPr>
  </w:style>
  <w:style w:type="paragraph" w:customStyle="1" w:styleId="9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96">
    <w:name w:val="附录五级无"/>
    <w:basedOn w:val="1"/>
    <w:qFormat/>
    <w:uiPriority w:val="0"/>
    <w:pPr>
      <w:widowControl/>
      <w:numPr>
        <w:ilvl w:val="1"/>
        <w:numId w:val="5"/>
      </w:numPr>
      <w:wordWrap w:val="0"/>
      <w:overflowPunct w:val="0"/>
      <w:autoSpaceDE w:val="0"/>
      <w:autoSpaceDN w:val="0"/>
      <w:textAlignment w:val="baseline"/>
      <w:outlineLvl w:val="6"/>
    </w:pPr>
    <w:rPr>
      <w:rFonts w:ascii="宋体"/>
      <w:kern w:val="21"/>
      <w:szCs w:val="21"/>
    </w:rPr>
  </w:style>
  <w:style w:type="paragraph" w:customStyle="1" w:styleId="97">
    <w:name w:val="Char Char1"/>
    <w:basedOn w:val="1"/>
    <w:qFormat/>
    <w:uiPriority w:val="0"/>
    <w:rPr>
      <w:rFonts w:ascii="仿宋_GB2312" w:eastAsia="仿宋_GB2312"/>
      <w:b/>
      <w:sz w:val="32"/>
      <w:szCs w:val="32"/>
    </w:rPr>
  </w:style>
  <w:style w:type="paragraph" w:customStyle="1" w:styleId="9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01">
    <w:name w:val="附录图标号"/>
    <w:basedOn w:val="1"/>
    <w:qFormat/>
    <w:uiPriority w:val="0"/>
    <w:pPr>
      <w:keepNext/>
      <w:pageBreakBefore/>
      <w:widowControl/>
      <w:numPr>
        <w:ilvl w:val="1"/>
        <w:numId w:val="6"/>
      </w:numPr>
      <w:spacing w:line="14" w:lineRule="exact"/>
      <w:ind w:left="0" w:firstLine="363"/>
      <w:jc w:val="center"/>
      <w:outlineLvl w:val="0"/>
    </w:pPr>
    <w:rPr>
      <w:color w:val="FFFFFF"/>
      <w:szCs w:val="24"/>
    </w:rPr>
  </w:style>
  <w:style w:type="paragraph" w:customStyle="1" w:styleId="102">
    <w:name w:val="普通文字"/>
    <w:basedOn w:val="1"/>
    <w:next w:val="1"/>
    <w:qFormat/>
    <w:uiPriority w:val="0"/>
    <w:rPr>
      <w:rFonts w:ascii="宋体"/>
      <w:kern w:val="0"/>
      <w:sz w:val="24"/>
      <w:u w:color="00000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4">
    <w:name w:val="默认段落字体 Para Char"/>
    <w:basedOn w:val="1"/>
    <w:qFormat/>
    <w:uiPriority w:val="0"/>
    <w:pPr>
      <w:numPr>
        <w:ilvl w:val="0"/>
        <w:numId w:val="7"/>
      </w:numPr>
    </w:pPr>
    <w:rPr>
      <w:sz w:val="24"/>
      <w:szCs w:val="24"/>
    </w:rPr>
  </w:style>
  <w:style w:type="paragraph" w:customStyle="1" w:styleId="10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6">
    <w:name w:val="二级条标题"/>
    <w:basedOn w:val="83"/>
    <w:next w:val="79"/>
    <w:qFormat/>
    <w:uiPriority w:val="0"/>
    <w:pPr>
      <w:numPr>
        <w:ilvl w:val="2"/>
      </w:numPr>
      <w:spacing w:before="50" w:after="50"/>
      <w:outlineLvl w:val="3"/>
    </w:pPr>
  </w:style>
  <w:style w:type="paragraph" w:customStyle="1" w:styleId="107">
    <w:name w:val="Char1 Char Char Char1"/>
    <w:basedOn w:val="1"/>
    <w:qFormat/>
    <w:uiPriority w:val="0"/>
    <w:rPr>
      <w:rFonts w:ascii="Tahoma" w:hAnsi="Tahoma"/>
      <w:sz w:val="24"/>
    </w:rPr>
  </w:style>
  <w:style w:type="paragraph" w:customStyle="1" w:styleId="10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9">
    <w:name w:val="附录公式编号制表符"/>
    <w:basedOn w:val="1"/>
    <w:next w:val="79"/>
    <w:qFormat/>
    <w:uiPriority w:val="0"/>
    <w:pPr>
      <w:widowControl/>
      <w:numPr>
        <w:ilvl w:val="4"/>
        <w:numId w:val="5"/>
      </w:numPr>
      <w:tabs>
        <w:tab w:val="center" w:pos="4201"/>
        <w:tab w:val="right" w:leader="dot" w:pos="9298"/>
      </w:tabs>
      <w:autoSpaceDE w:val="0"/>
      <w:autoSpaceDN w:val="0"/>
    </w:pPr>
    <w:rPr>
      <w:rFonts w:ascii="宋体"/>
      <w:kern w:val="0"/>
    </w:rPr>
  </w:style>
  <w:style w:type="paragraph" w:customStyle="1" w:styleId="110">
    <w:name w:val="正文图标题"/>
    <w:next w:val="79"/>
    <w:qFormat/>
    <w:uiPriority w:val="0"/>
    <w:pPr>
      <w:numPr>
        <w:ilvl w:val="0"/>
        <w:numId w:val="8"/>
      </w:numPr>
      <w:tabs>
        <w:tab w:val="left" w:pos="360"/>
        <w:tab w:val="clear" w:pos="705"/>
      </w:tabs>
      <w:spacing w:beforeLines="50" w:afterLines="50"/>
      <w:jc w:val="center"/>
    </w:pPr>
    <w:rPr>
      <w:rFonts w:ascii="黑体" w:hAnsi="Times New Roman" w:eastAsia="黑体" w:cs="Times New Roman"/>
      <w:sz w:val="21"/>
      <w:lang w:val="en-US" w:eastAsia="zh-CN" w:bidi="ar-SA"/>
    </w:rPr>
  </w:style>
  <w:style w:type="paragraph" w:customStyle="1" w:styleId="111">
    <w:name w:val="数字编号列项（二级）"/>
    <w:qFormat/>
    <w:uiPriority w:val="0"/>
    <w:pPr>
      <w:numPr>
        <w:ilvl w:val="4"/>
        <w:numId w:val="3"/>
      </w:numPr>
      <w:jc w:val="both"/>
    </w:pPr>
    <w:rPr>
      <w:rFonts w:ascii="宋体" w:hAnsi="Times New Roman" w:eastAsia="宋体" w:cs="Times New Roman"/>
      <w:sz w:val="21"/>
      <w:lang w:val="en-US" w:eastAsia="zh-CN" w:bidi="ar-SA"/>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3">
    <w:name w:val="封面正文"/>
    <w:qFormat/>
    <w:uiPriority w:val="0"/>
    <w:pPr>
      <w:numPr>
        <w:ilvl w:val="0"/>
        <w:numId w:val="5"/>
      </w:numPr>
      <w:jc w:val="both"/>
    </w:pPr>
    <w:rPr>
      <w:rFonts w:ascii="Times New Roman" w:hAnsi="Times New Roman" w:eastAsia="宋体" w:cs="Times New Roman"/>
      <w:lang w:val="en-US" w:eastAsia="zh-CN" w:bidi="ar-SA"/>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11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正文缩进_0"/>
    <w:basedOn w:val="124"/>
    <w:qFormat/>
    <w:uiPriority w:val="0"/>
    <w:pPr>
      <w:ind w:firstLine="420"/>
    </w:pPr>
    <w:rPr>
      <w:u w:val="single"/>
    </w:r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1 Char Char Char Char"/>
    <w:basedOn w:val="10"/>
    <w:qFormat/>
    <w:uiPriority w:val="0"/>
    <w:pPr>
      <w:adjustRightInd w:val="0"/>
      <w:spacing w:line="436" w:lineRule="exact"/>
      <w:ind w:left="357"/>
      <w:jc w:val="left"/>
      <w:outlineLvl w:val="3"/>
    </w:pPr>
    <w:rPr>
      <w:rFonts w:ascii="Tahoma" w:hAnsi="Tahoma" w:eastAsia="Times New Roman"/>
      <w:b/>
      <w:sz w:val="24"/>
      <w:szCs w:val="24"/>
      <w:shd w:val="clear" w:color="auto" w:fill="000080"/>
    </w:rPr>
  </w:style>
  <w:style w:type="paragraph" w:customStyle="1" w:styleId="126">
    <w:name w:val="附录表标号"/>
    <w:basedOn w:val="1"/>
    <w:next w:val="79"/>
    <w:qFormat/>
    <w:uiPriority w:val="0"/>
    <w:pPr>
      <w:numPr>
        <w:ilvl w:val="1"/>
        <w:numId w:val="9"/>
      </w:numPr>
      <w:spacing w:line="14" w:lineRule="exact"/>
      <w:ind w:left="811" w:hanging="448"/>
      <w:jc w:val="center"/>
      <w:outlineLvl w:val="0"/>
    </w:pPr>
    <w:rPr>
      <w:color w:val="FFFFFF"/>
      <w:szCs w:val="24"/>
    </w:rPr>
  </w:style>
  <w:style w:type="paragraph" w:customStyle="1" w:styleId="127">
    <w:name w:val="附录图标题"/>
    <w:basedOn w:val="1"/>
    <w:next w:val="79"/>
    <w:qFormat/>
    <w:uiPriority w:val="0"/>
    <w:pPr>
      <w:numPr>
        <w:ilvl w:val="6"/>
        <w:numId w:val="5"/>
      </w:numPr>
      <w:spacing w:beforeLines="50" w:afterLines="50"/>
      <w:ind w:left="1190" w:hanging="567"/>
      <w:jc w:val="center"/>
    </w:pPr>
    <w:rPr>
      <w:rFonts w:ascii="黑体" w:eastAsia="黑体"/>
      <w:szCs w:val="21"/>
    </w:rPr>
  </w:style>
  <w:style w:type="paragraph" w:customStyle="1" w:styleId="128">
    <w:name w:val="font9"/>
    <w:basedOn w:val="1"/>
    <w:qFormat/>
    <w:uiPriority w:val="0"/>
    <w:pPr>
      <w:widowControl/>
      <w:spacing w:before="100" w:beforeAutospacing="1" w:after="100" w:afterAutospacing="1"/>
      <w:jc w:val="left"/>
    </w:pPr>
    <w:rPr>
      <w:b/>
      <w:bCs/>
      <w:kern w:val="0"/>
      <w:sz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31">
    <w:name w:val="font11"/>
    <w:basedOn w:val="1"/>
    <w:qFormat/>
    <w:uiPriority w:val="0"/>
    <w:pPr>
      <w:widowControl/>
      <w:spacing w:before="100" w:beforeAutospacing="1" w:after="100" w:afterAutospacing="1"/>
      <w:jc w:val="left"/>
    </w:pPr>
    <w:rPr>
      <w:b/>
      <w:bCs/>
      <w:kern w:val="0"/>
      <w:sz w:val="18"/>
      <w:szCs w:val="18"/>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5">
    <w:name w:val="Char"/>
    <w:basedOn w:val="1"/>
    <w:qFormat/>
    <w:uiPriority w:val="0"/>
    <w:pPr>
      <w:tabs>
        <w:tab w:val="left" w:pos="1350"/>
      </w:tabs>
      <w:ind w:left="1350" w:hanging="1350"/>
    </w:pPr>
    <w:rPr>
      <w:sz w:val="24"/>
      <w:szCs w:val="24"/>
    </w:rPr>
  </w:style>
  <w:style w:type="paragraph" w:customStyle="1" w:styleId="136">
    <w:name w:val="章标题"/>
    <w:next w:val="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42">
    <w:name w:val="四级条标题"/>
    <w:basedOn w:val="143"/>
    <w:next w:val="79"/>
    <w:qFormat/>
    <w:uiPriority w:val="0"/>
    <w:pPr>
      <w:numPr>
        <w:ilvl w:val="5"/>
      </w:numPr>
      <w:outlineLvl w:val="5"/>
    </w:pPr>
  </w:style>
  <w:style w:type="paragraph" w:customStyle="1" w:styleId="143">
    <w:name w:val="三级条标题"/>
    <w:basedOn w:val="106"/>
    <w:next w:val="79"/>
    <w:qFormat/>
    <w:uiPriority w:val="0"/>
    <w:pPr>
      <w:numPr>
        <w:ilvl w:val="3"/>
      </w:numPr>
      <w:outlineLvl w:val="4"/>
    </w:pPr>
  </w:style>
  <w:style w:type="paragraph" w:customStyle="1" w:styleId="144">
    <w:name w:val="Char Char Char Char"/>
    <w:basedOn w:val="10"/>
    <w:qFormat/>
    <w:uiPriority w:val="0"/>
    <w:pPr>
      <w:adjustRightInd w:val="0"/>
      <w:snapToGrid w:val="0"/>
      <w:spacing w:line="360" w:lineRule="auto"/>
    </w:pPr>
    <w:rPr>
      <w:rFonts w:ascii="Tahoma" w:hAnsi="Tahoma"/>
      <w:sz w:val="24"/>
      <w:szCs w:val="24"/>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48">
    <w:name w:val="Char1"/>
    <w:basedOn w:val="1"/>
    <w:qFormat/>
    <w:uiPriority w:val="0"/>
    <w:pPr>
      <w:adjustRightInd w:val="0"/>
      <w:snapToGrid w:val="0"/>
    </w:pPr>
    <w:rPr>
      <w:kern w:val="0"/>
      <w:sz w:val="30"/>
      <w:szCs w:val="21"/>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0">
    <w:name w:val="附录三级无"/>
    <w:basedOn w:val="1"/>
    <w:qFormat/>
    <w:uiPriority w:val="0"/>
    <w:pPr>
      <w:widowControl/>
      <w:numPr>
        <w:ilvl w:val="1"/>
        <w:numId w:val="10"/>
      </w:numPr>
      <w:tabs>
        <w:tab w:val="clear" w:pos="840"/>
      </w:tabs>
      <w:wordWrap w:val="0"/>
      <w:overflowPunct w:val="0"/>
      <w:autoSpaceDE w:val="0"/>
      <w:autoSpaceDN w:val="0"/>
      <w:ind w:left="0" w:firstLine="0"/>
      <w:textAlignment w:val="baseline"/>
      <w:outlineLvl w:val="4"/>
    </w:pPr>
    <w:rPr>
      <w:rFonts w:ascii="宋体"/>
      <w:kern w:val="21"/>
      <w:szCs w:val="21"/>
    </w:rPr>
  </w:style>
  <w:style w:type="paragraph" w:customStyle="1" w:styleId="15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附录一级无"/>
    <w:basedOn w:val="1"/>
    <w:qFormat/>
    <w:uiPriority w:val="0"/>
    <w:pPr>
      <w:widowControl/>
      <w:numPr>
        <w:ilvl w:val="0"/>
        <w:numId w:val="10"/>
      </w:numPr>
      <w:tabs>
        <w:tab w:val="clear" w:pos="839"/>
      </w:tabs>
      <w:wordWrap w:val="0"/>
      <w:overflowPunct w:val="0"/>
      <w:autoSpaceDE w:val="0"/>
      <w:autoSpaceDN w:val="0"/>
      <w:ind w:left="0" w:firstLine="0"/>
      <w:textAlignment w:val="baseline"/>
      <w:outlineLvl w:val="2"/>
    </w:pPr>
    <w:rPr>
      <w:rFonts w:ascii="宋体"/>
      <w:kern w:val="21"/>
      <w:szCs w:val="21"/>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附录表标题"/>
    <w:basedOn w:val="1"/>
    <w:next w:val="79"/>
    <w:qFormat/>
    <w:uiPriority w:val="0"/>
    <w:pPr>
      <w:numPr>
        <w:ilvl w:val="3"/>
        <w:numId w:val="5"/>
      </w:numPr>
      <w:tabs>
        <w:tab w:val="left" w:pos="180"/>
      </w:tabs>
      <w:spacing w:beforeLines="50" w:afterLines="50"/>
      <w:jc w:val="center"/>
    </w:pPr>
    <w:rPr>
      <w:rFonts w:ascii="黑体" w:eastAsia="黑体"/>
      <w:szCs w:val="21"/>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56">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8">
    <w:name w:val="示例内容"/>
    <w:qFormat/>
    <w:uiPriority w:val="0"/>
    <w:pPr>
      <w:numPr>
        <w:ilvl w:val="5"/>
        <w:numId w:val="4"/>
      </w:numPr>
      <w:ind w:firstLine="200" w:firstLineChars="200"/>
    </w:pPr>
    <w:rPr>
      <w:rFonts w:ascii="宋体" w:hAnsi="Times New Roman" w:eastAsia="宋体" w:cs="Times New Roman"/>
      <w:sz w:val="18"/>
      <w:szCs w:val="18"/>
      <w:lang w:val="en-US" w:eastAsia="zh-CN" w:bidi="ar-SA"/>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60">
    <w:name w:val="附录章标题"/>
    <w:next w:val="79"/>
    <w:qFormat/>
    <w:uiPriority w:val="0"/>
    <w:pPr>
      <w:numPr>
        <w:ilvl w:val="2"/>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6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3">
    <w:name w:val="标准书眉_奇数页"/>
    <w:next w:val="1"/>
    <w:qFormat/>
    <w:uiPriority w:val="0"/>
    <w:pPr>
      <w:numPr>
        <w:ilvl w:val="1"/>
        <w:numId w:val="4"/>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4">
    <w:name w:val="font13"/>
    <w:basedOn w:val="1"/>
    <w:qFormat/>
    <w:uiPriority w:val="0"/>
    <w:pPr>
      <w:widowControl/>
      <w:spacing w:before="100" w:beforeAutospacing="1" w:after="100" w:afterAutospacing="1"/>
      <w:jc w:val="left"/>
    </w:pPr>
    <w:rPr>
      <w:i/>
      <w:iCs/>
      <w:kern w:val="0"/>
      <w:sz w:val="36"/>
      <w:szCs w:val="36"/>
    </w:rPr>
  </w:style>
  <w:style w:type="paragraph" w:customStyle="1" w:styleId="165">
    <w:name w:val="附录标题"/>
    <w:basedOn w:val="79"/>
    <w:next w:val="79"/>
    <w:qFormat/>
    <w:uiPriority w:val="0"/>
    <w:pPr>
      <w:numPr>
        <w:ilvl w:val="0"/>
        <w:numId w:val="9"/>
      </w:numPr>
      <w:tabs>
        <w:tab w:val="clear" w:pos="0"/>
      </w:tabs>
      <w:ind w:firstLine="0" w:firstLineChars="0"/>
      <w:jc w:val="center"/>
    </w:pPr>
    <w:rPr>
      <w:rFonts w:ascii="黑体" w:eastAsia="黑体"/>
    </w:rPr>
  </w:style>
  <w:style w:type="paragraph" w:customStyle="1" w:styleId="16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标题_0"/>
    <w:basedOn w:val="124"/>
    <w:qFormat/>
    <w:uiPriority w:val="0"/>
    <w:pPr>
      <w:spacing w:before="120" w:after="120" w:line="360" w:lineRule="auto"/>
      <w:jc w:val="center"/>
      <w:outlineLvl w:val="0"/>
    </w:pPr>
    <w:rPr>
      <w:rFonts w:ascii="黑体" w:hAnsi="Arial" w:eastAsia="黑体" w:cs="Arial"/>
      <w:b/>
      <w:bCs/>
      <w:sz w:val="32"/>
      <w:szCs w:val="32"/>
    </w:rPr>
  </w:style>
  <w:style w:type="paragraph" w:customStyle="1" w:styleId="168">
    <w:name w:val="正文表标题"/>
    <w:next w:val="79"/>
    <w:qFormat/>
    <w:uiPriority w:val="0"/>
    <w:pPr>
      <w:numPr>
        <w:ilvl w:val="0"/>
        <w:numId w:val="11"/>
      </w:numPr>
      <w:tabs>
        <w:tab w:val="left" w:pos="360"/>
        <w:tab w:val="clear" w:pos="855"/>
      </w:tabs>
      <w:spacing w:beforeLines="50" w:afterLines="50"/>
      <w:jc w:val="center"/>
    </w:pPr>
    <w:rPr>
      <w:rFonts w:ascii="黑体" w:hAnsi="Times New Roman" w:eastAsia="黑体" w:cs="Times New Roman"/>
      <w:sz w:val="21"/>
      <w:lang w:val="en-US" w:eastAsia="zh-CN" w:bidi="ar-SA"/>
    </w:rPr>
  </w:style>
  <w:style w:type="paragraph" w:customStyle="1" w:styleId="169">
    <w:name w:val="附录数字编号列项（二级）"/>
    <w:qFormat/>
    <w:uiPriority w:val="0"/>
    <w:pPr>
      <w:numPr>
        <w:ilvl w:val="5"/>
        <w:numId w:val="5"/>
      </w:num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无"/>
    <w:basedOn w:val="1"/>
    <w:qFormat/>
    <w:uiPriority w:val="0"/>
    <w:pPr>
      <w:widowControl/>
      <w:numPr>
        <w:ilvl w:val="0"/>
        <w:numId w:val="6"/>
      </w:numPr>
      <w:wordWrap w:val="0"/>
      <w:overflowPunct w:val="0"/>
      <w:autoSpaceDE w:val="0"/>
      <w:autoSpaceDN w:val="0"/>
      <w:ind w:left="0" w:firstLine="0"/>
      <w:textAlignment w:val="baseline"/>
      <w:outlineLvl w:val="5"/>
    </w:pPr>
    <w:rPr>
      <w:rFonts w:ascii="宋体"/>
      <w:kern w:val="21"/>
      <w:szCs w:val="21"/>
    </w:rPr>
  </w:style>
  <w:style w:type="paragraph" w:customStyle="1" w:styleId="17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3">
    <w:name w:val="Address"/>
    <w:basedOn w:val="1"/>
    <w:next w:val="1"/>
    <w:qFormat/>
    <w:uiPriority w:val="0"/>
    <w:pPr>
      <w:autoSpaceDE w:val="0"/>
      <w:autoSpaceDN w:val="0"/>
      <w:adjustRightInd w:val="0"/>
      <w:jc w:val="left"/>
    </w:pPr>
    <w:rPr>
      <w:i/>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78">
    <w:name w:val="正文 1.1"/>
    <w:basedOn w:val="1"/>
    <w:next w:val="1"/>
    <w:unhideWhenUsed/>
    <w:qFormat/>
    <w:uiPriority w:val="0"/>
    <w:pPr>
      <w:numPr>
        <w:ilvl w:val="1"/>
        <w:numId w:val="12"/>
      </w:numPr>
      <w:tabs>
        <w:tab w:val="left" w:pos="851"/>
      </w:tabs>
      <w:spacing w:beforeLines="0" w:afterLines="0"/>
      <w:ind w:left="1440" w:firstLine="550"/>
      <w:outlineLvl w:val="1"/>
    </w:pPr>
    <w:rPr>
      <w:rFonts w:hint="eastAsia" w:ascii="仿宋" w:hAnsi="仿宋" w:eastAsia="仿宋"/>
      <w:b/>
      <w:sz w:val="21"/>
      <w:szCs w:val="22"/>
    </w:rPr>
  </w:style>
  <w:style w:type="paragraph" w:customStyle="1" w:styleId="1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邀请招标书.dot</Template>
  <Company>ist</Company>
  <Pages>33</Pages>
  <Words>15718</Words>
  <Characters>19313</Characters>
  <Lines>102</Lines>
  <Paragraphs>28</Paragraphs>
  <TotalTime>8</TotalTime>
  <ScaleCrop>false</ScaleCrop>
  <LinksUpToDate>false</LinksUpToDate>
  <CharactersWithSpaces>20372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2021-11-17T07:52:00Z</dcterms:created>
  <dc:creator>zjt</dc:creator>
  <cp:lastModifiedBy>江苏汽车技师学院</cp:lastModifiedBy>
  <cp:lastPrinted>2022-04-22T08:34:00Z</cp:lastPrinted>
  <dcterms:modified xsi:type="dcterms:W3CDTF">2022-05-27T07:47:50Z</dcterms:modified>
  <dc:title>投标邀请函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22C781954637430AB6B4600F7CF8914E</vt:lpwstr>
  </property>
</Properties>
</file>